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3C1" w:rsidRDefault="004733C1" w:rsidP="00B25C71">
      <w:pPr>
        <w:pStyle w:val="4"/>
        <w:shd w:val="clear" w:color="auto" w:fill="FFFFFF"/>
        <w:spacing w:before="150" w:after="150"/>
        <w:ind w:firstLine="709"/>
        <w:jc w:val="both"/>
        <w:rPr>
          <w:rFonts w:ascii="Times New Roman" w:eastAsiaTheme="minorHAnsi" w:hAnsi="Times New Roman" w:cs="Times New Roman"/>
          <w:bCs w:val="0"/>
          <w:i w:val="0"/>
          <w:iCs w:val="0"/>
          <w:color w:val="auto"/>
        </w:rPr>
      </w:pPr>
    </w:p>
    <w:p w:rsidR="00980483" w:rsidRPr="00980483" w:rsidRDefault="00980483" w:rsidP="00C04C13">
      <w:pPr>
        <w:pStyle w:val="4"/>
        <w:shd w:val="clear" w:color="auto" w:fill="FFFFFF"/>
        <w:spacing w:before="150" w:after="150"/>
        <w:ind w:firstLine="709"/>
        <w:jc w:val="both"/>
        <w:rPr>
          <w:rFonts w:ascii="Times New Roman" w:eastAsiaTheme="minorHAnsi" w:hAnsi="Times New Roman" w:cs="Times New Roman"/>
          <w:b w:val="0"/>
          <w:bCs w:val="0"/>
          <w:i w:val="0"/>
          <w:iCs w:val="0"/>
          <w:color w:val="auto"/>
        </w:rPr>
      </w:pPr>
      <w:r w:rsidRPr="00B25C71">
        <w:rPr>
          <w:rFonts w:ascii="Times New Roman" w:eastAsiaTheme="minorHAnsi" w:hAnsi="Times New Roman" w:cs="Times New Roman"/>
          <w:bCs w:val="0"/>
          <w:i w:val="0"/>
          <w:iCs w:val="0"/>
          <w:color w:val="auto"/>
        </w:rPr>
        <w:t>II международная научно-практическая конференция «АЛТАЙ-АЗИЯ»</w:t>
      </w:r>
      <w:r w:rsidRPr="00980483">
        <w:rPr>
          <w:rFonts w:ascii="Times New Roman" w:eastAsiaTheme="minorHAnsi" w:hAnsi="Times New Roman" w:cs="Times New Roman"/>
          <w:b w:val="0"/>
          <w:bCs w:val="0"/>
          <w:i w:val="0"/>
          <w:iCs w:val="0"/>
          <w:color w:val="auto"/>
        </w:rPr>
        <w:t xml:space="preserve"> по проблемам глобальных изменений и формирования  евразийского пространства интеграции, традиционно откроется </w:t>
      </w:r>
      <w:r w:rsidR="00C04C13">
        <w:rPr>
          <w:rFonts w:ascii="Times New Roman" w:eastAsiaTheme="minorHAnsi" w:hAnsi="Times New Roman" w:cs="Times New Roman"/>
          <w:b w:val="0"/>
          <w:bCs w:val="0"/>
          <w:i w:val="0"/>
          <w:iCs w:val="0"/>
          <w:color w:val="auto"/>
        </w:rPr>
        <w:t xml:space="preserve">03 </w:t>
      </w:r>
      <w:r w:rsidR="002146C7">
        <w:rPr>
          <w:rFonts w:ascii="Times New Roman" w:eastAsiaTheme="minorHAnsi" w:hAnsi="Times New Roman" w:cs="Times New Roman"/>
          <w:b w:val="0"/>
          <w:bCs w:val="0"/>
          <w:i w:val="0"/>
          <w:iCs w:val="0"/>
          <w:color w:val="auto"/>
        </w:rPr>
        <w:t>ию</w:t>
      </w:r>
      <w:r w:rsidR="00C04C13">
        <w:rPr>
          <w:rFonts w:ascii="Times New Roman" w:eastAsiaTheme="minorHAnsi" w:hAnsi="Times New Roman" w:cs="Times New Roman"/>
          <w:b w:val="0"/>
          <w:bCs w:val="0"/>
          <w:i w:val="0"/>
          <w:iCs w:val="0"/>
          <w:color w:val="auto"/>
        </w:rPr>
        <w:t>л</w:t>
      </w:r>
      <w:r w:rsidR="002146C7">
        <w:rPr>
          <w:rFonts w:ascii="Times New Roman" w:eastAsiaTheme="minorHAnsi" w:hAnsi="Times New Roman" w:cs="Times New Roman"/>
          <w:b w:val="0"/>
          <w:bCs w:val="0"/>
          <w:i w:val="0"/>
          <w:iCs w:val="0"/>
          <w:color w:val="auto"/>
        </w:rPr>
        <w:t>я</w:t>
      </w:r>
      <w:r w:rsidR="00C04C13">
        <w:rPr>
          <w:rFonts w:ascii="Times New Roman" w:eastAsiaTheme="minorHAnsi" w:hAnsi="Times New Roman" w:cs="Times New Roman"/>
          <w:b w:val="0"/>
          <w:bCs w:val="0"/>
          <w:i w:val="0"/>
          <w:iCs w:val="0"/>
          <w:color w:val="auto"/>
        </w:rPr>
        <w:t xml:space="preserve"> 2020 года.</w:t>
      </w:r>
    </w:p>
    <w:p w:rsidR="00980483" w:rsidRPr="00B25C71" w:rsidRDefault="00980483" w:rsidP="00C04C13">
      <w:pPr>
        <w:pStyle w:val="4"/>
        <w:shd w:val="clear" w:color="auto" w:fill="FFFFFF"/>
        <w:spacing w:before="0" w:line="240" w:lineRule="auto"/>
        <w:ind w:firstLine="709"/>
        <w:jc w:val="both"/>
        <w:rPr>
          <w:rFonts w:ascii="Times New Roman" w:eastAsiaTheme="minorHAnsi" w:hAnsi="Times New Roman" w:cs="Times New Roman"/>
          <w:b w:val="0"/>
          <w:bCs w:val="0"/>
          <w:i w:val="0"/>
          <w:iCs w:val="0"/>
          <w:color w:val="auto"/>
        </w:rPr>
      </w:pPr>
      <w:r w:rsidRPr="00B25C71">
        <w:rPr>
          <w:rFonts w:ascii="Times New Roman" w:eastAsiaTheme="minorHAnsi" w:hAnsi="Times New Roman" w:cs="Times New Roman"/>
          <w:b w:val="0"/>
          <w:bCs w:val="0"/>
          <w:i w:val="0"/>
          <w:iCs w:val="0"/>
          <w:color w:val="auto"/>
        </w:rPr>
        <w:t xml:space="preserve">Конференция посвящена широкому кругу актуальных проблем экономического и социального развития </w:t>
      </w:r>
      <w:r w:rsidRPr="00980483">
        <w:rPr>
          <w:rFonts w:ascii="Times New Roman" w:eastAsiaTheme="minorHAnsi" w:hAnsi="Times New Roman" w:cs="Times New Roman"/>
          <w:b w:val="0"/>
          <w:bCs w:val="0"/>
          <w:i w:val="0"/>
          <w:iCs w:val="0"/>
          <w:color w:val="auto"/>
        </w:rPr>
        <w:t>евразийского про</w:t>
      </w:r>
      <w:r w:rsidRPr="00B25C71">
        <w:rPr>
          <w:rFonts w:ascii="Times New Roman" w:eastAsiaTheme="minorHAnsi" w:hAnsi="Times New Roman" w:cs="Times New Roman"/>
          <w:b w:val="0"/>
          <w:bCs w:val="0"/>
          <w:i w:val="0"/>
          <w:iCs w:val="0"/>
          <w:color w:val="auto"/>
        </w:rPr>
        <w:t>странства. Важной частью программы конференции станет специальное мероприятие, посвящённое</w:t>
      </w:r>
      <w:r w:rsidR="002146C7">
        <w:rPr>
          <w:rFonts w:ascii="Times New Roman" w:eastAsiaTheme="minorHAnsi" w:hAnsi="Times New Roman" w:cs="Times New Roman"/>
          <w:b w:val="0"/>
          <w:bCs w:val="0"/>
          <w:i w:val="0"/>
          <w:iCs w:val="0"/>
          <w:color w:val="auto"/>
        </w:rPr>
        <w:t xml:space="preserve"> </w:t>
      </w:r>
      <w:r w:rsidRPr="00BD4BE3">
        <w:rPr>
          <w:rFonts w:ascii="Times New Roman" w:eastAsiaTheme="minorHAnsi" w:hAnsi="Times New Roman" w:cs="Times New Roman"/>
          <w:b w:val="0"/>
          <w:bCs w:val="0"/>
          <w:i w:val="0"/>
          <w:iCs w:val="0"/>
          <w:color w:val="auto"/>
        </w:rPr>
        <w:t>75-летию</w:t>
      </w:r>
      <w:r w:rsidR="002146C7" w:rsidRPr="00BD4BE3">
        <w:rPr>
          <w:rFonts w:ascii="Times New Roman" w:eastAsiaTheme="minorHAnsi" w:hAnsi="Times New Roman" w:cs="Times New Roman"/>
          <w:b w:val="0"/>
          <w:bCs w:val="0"/>
          <w:i w:val="0"/>
          <w:iCs w:val="0"/>
          <w:color w:val="auto"/>
        </w:rPr>
        <w:t xml:space="preserve"> </w:t>
      </w:r>
      <w:r w:rsidRPr="00BD4BE3">
        <w:rPr>
          <w:rFonts w:ascii="Times New Roman" w:eastAsiaTheme="minorHAnsi" w:hAnsi="Times New Roman" w:cs="Times New Roman"/>
          <w:b w:val="0"/>
          <w:bCs w:val="0"/>
          <w:i w:val="0"/>
          <w:iCs w:val="0"/>
          <w:color w:val="auto"/>
        </w:rPr>
        <w:t>Великой</w:t>
      </w:r>
      <w:r w:rsidR="002146C7" w:rsidRPr="00BD4BE3">
        <w:rPr>
          <w:rFonts w:ascii="Times New Roman" w:eastAsiaTheme="minorHAnsi" w:hAnsi="Times New Roman" w:cs="Times New Roman"/>
          <w:b w:val="0"/>
          <w:bCs w:val="0"/>
          <w:i w:val="0"/>
          <w:iCs w:val="0"/>
          <w:color w:val="auto"/>
        </w:rPr>
        <w:t xml:space="preserve"> </w:t>
      </w:r>
      <w:r w:rsidRPr="00BD4BE3">
        <w:rPr>
          <w:rFonts w:ascii="Times New Roman" w:eastAsiaTheme="minorHAnsi" w:hAnsi="Times New Roman" w:cs="Times New Roman"/>
          <w:b w:val="0"/>
          <w:bCs w:val="0"/>
          <w:i w:val="0"/>
          <w:iCs w:val="0"/>
          <w:color w:val="auto"/>
        </w:rPr>
        <w:t>Победы</w:t>
      </w:r>
      <w:r w:rsidR="00B25C71" w:rsidRPr="00BD4BE3">
        <w:rPr>
          <w:rFonts w:ascii="Times New Roman" w:eastAsiaTheme="minorHAnsi" w:hAnsi="Times New Roman" w:cs="Times New Roman"/>
          <w:b w:val="0"/>
          <w:bCs w:val="0"/>
          <w:i w:val="0"/>
          <w:iCs w:val="0"/>
          <w:color w:val="auto"/>
        </w:rPr>
        <w:t xml:space="preserve"> </w:t>
      </w:r>
      <w:r w:rsidR="00B25C71">
        <w:rPr>
          <w:rFonts w:ascii="Times New Roman" w:eastAsiaTheme="minorHAnsi" w:hAnsi="Times New Roman" w:cs="Times New Roman"/>
          <w:b w:val="0"/>
          <w:bCs w:val="0"/>
          <w:i w:val="0"/>
          <w:iCs w:val="0"/>
          <w:color w:val="auto"/>
        </w:rPr>
        <w:t xml:space="preserve">- </w:t>
      </w:r>
      <w:r w:rsidRPr="00B25C71">
        <w:rPr>
          <w:rFonts w:ascii="Times New Roman" w:eastAsiaTheme="minorHAnsi" w:hAnsi="Times New Roman" w:cs="Times New Roman"/>
          <w:b w:val="0"/>
          <w:bCs w:val="0"/>
          <w:i w:val="0"/>
          <w:iCs w:val="0"/>
          <w:color w:val="auto"/>
        </w:rPr>
        <w:t xml:space="preserve"> дискуссионная площадка  «</w:t>
      </w:r>
      <w:r w:rsidR="00B25C71" w:rsidRPr="00B25C71">
        <w:rPr>
          <w:rFonts w:ascii="Times New Roman" w:eastAsiaTheme="minorHAnsi" w:hAnsi="Times New Roman" w:cs="Times New Roman"/>
          <w:b w:val="0"/>
          <w:bCs w:val="0"/>
          <w:i w:val="0"/>
          <w:iCs w:val="0"/>
          <w:color w:val="auto"/>
        </w:rPr>
        <w:t>Дискурс современной политики памяти. Идейные конструкторы второй мировой войны</w:t>
      </w:r>
      <w:r w:rsidR="00B25C71">
        <w:rPr>
          <w:rFonts w:ascii="Times New Roman" w:eastAsiaTheme="minorHAnsi" w:hAnsi="Times New Roman" w:cs="Times New Roman"/>
          <w:b w:val="0"/>
          <w:bCs w:val="0"/>
          <w:i w:val="0"/>
          <w:iCs w:val="0"/>
          <w:color w:val="auto"/>
        </w:rPr>
        <w:t xml:space="preserve">», в </w:t>
      </w:r>
      <w:r w:rsidRPr="00B25C71">
        <w:rPr>
          <w:rFonts w:ascii="Times New Roman" w:eastAsiaTheme="minorHAnsi" w:hAnsi="Times New Roman" w:cs="Times New Roman"/>
          <w:b w:val="0"/>
          <w:bCs w:val="0"/>
          <w:i w:val="0"/>
          <w:iCs w:val="0"/>
          <w:color w:val="auto"/>
        </w:rPr>
        <w:t>котор</w:t>
      </w:r>
      <w:r w:rsidR="00B25C71" w:rsidRPr="00B25C71">
        <w:rPr>
          <w:rFonts w:ascii="Times New Roman" w:eastAsiaTheme="minorHAnsi" w:hAnsi="Times New Roman" w:cs="Times New Roman"/>
          <w:b w:val="0"/>
          <w:bCs w:val="0"/>
          <w:i w:val="0"/>
          <w:iCs w:val="0"/>
          <w:color w:val="auto"/>
        </w:rPr>
        <w:t>ом</w:t>
      </w:r>
      <w:r w:rsidRPr="00B25C71">
        <w:rPr>
          <w:rFonts w:ascii="Times New Roman" w:eastAsiaTheme="minorHAnsi" w:hAnsi="Times New Roman" w:cs="Times New Roman"/>
          <w:b w:val="0"/>
          <w:bCs w:val="0"/>
          <w:i w:val="0"/>
          <w:iCs w:val="0"/>
          <w:color w:val="auto"/>
        </w:rPr>
        <w:t xml:space="preserve"> </w:t>
      </w:r>
      <w:r w:rsidR="00B25C71" w:rsidRPr="00B25C71">
        <w:rPr>
          <w:rFonts w:ascii="Times New Roman" w:eastAsiaTheme="minorHAnsi" w:hAnsi="Times New Roman" w:cs="Times New Roman"/>
          <w:b w:val="0"/>
          <w:bCs w:val="0"/>
          <w:i w:val="0"/>
          <w:iCs w:val="0"/>
          <w:color w:val="auto"/>
        </w:rPr>
        <w:t>примут</w:t>
      </w:r>
      <w:r w:rsidRPr="00B25C71">
        <w:rPr>
          <w:rFonts w:ascii="Times New Roman" w:eastAsiaTheme="minorHAnsi" w:hAnsi="Times New Roman" w:cs="Times New Roman"/>
          <w:b w:val="0"/>
          <w:bCs w:val="0"/>
          <w:i w:val="0"/>
          <w:iCs w:val="0"/>
          <w:color w:val="auto"/>
        </w:rPr>
        <w:t xml:space="preserve"> участие </w:t>
      </w:r>
      <w:r w:rsidR="00B25C71" w:rsidRPr="00B25C71">
        <w:rPr>
          <w:rFonts w:ascii="Times New Roman" w:eastAsiaTheme="minorHAnsi" w:hAnsi="Times New Roman" w:cs="Times New Roman"/>
          <w:b w:val="0"/>
          <w:bCs w:val="0"/>
          <w:i w:val="0"/>
          <w:iCs w:val="0"/>
          <w:color w:val="auto"/>
        </w:rPr>
        <w:t>представители органов власти</w:t>
      </w:r>
      <w:r w:rsidRPr="00B25C71">
        <w:rPr>
          <w:rFonts w:ascii="Times New Roman" w:eastAsiaTheme="minorHAnsi" w:hAnsi="Times New Roman" w:cs="Times New Roman"/>
          <w:b w:val="0"/>
          <w:bCs w:val="0"/>
          <w:i w:val="0"/>
          <w:iCs w:val="0"/>
          <w:color w:val="auto"/>
        </w:rPr>
        <w:t xml:space="preserve">, </w:t>
      </w:r>
      <w:r w:rsidR="00B25C71" w:rsidRPr="00B25C71">
        <w:rPr>
          <w:rFonts w:ascii="Times New Roman" w:eastAsiaTheme="minorHAnsi" w:hAnsi="Times New Roman" w:cs="Times New Roman"/>
          <w:b w:val="0"/>
          <w:bCs w:val="0"/>
          <w:i w:val="0"/>
          <w:iCs w:val="0"/>
          <w:color w:val="auto"/>
        </w:rPr>
        <w:t>общественных объединений.</w:t>
      </w:r>
    </w:p>
    <w:p w:rsidR="00584B45" w:rsidRPr="00B25C71" w:rsidRDefault="00980483" w:rsidP="00C04C13">
      <w:pPr>
        <w:pStyle w:val="4"/>
        <w:shd w:val="clear" w:color="auto" w:fill="FFFFFF"/>
        <w:spacing w:before="150" w:after="150"/>
        <w:ind w:firstLine="709"/>
        <w:rPr>
          <w:rFonts w:ascii="Times New Roman" w:eastAsiaTheme="minorHAnsi" w:hAnsi="Times New Roman" w:cs="Times New Roman"/>
          <w:bCs w:val="0"/>
          <w:i w:val="0"/>
          <w:iCs w:val="0"/>
          <w:color w:val="auto"/>
        </w:rPr>
      </w:pPr>
      <w:r w:rsidRPr="00980483">
        <w:rPr>
          <w:rFonts w:ascii="Helvetica" w:hAnsi="Helvetica"/>
          <w:b w:val="0"/>
          <w:bCs w:val="0"/>
          <w:caps/>
          <w:color w:val="333333"/>
          <w:sz w:val="27"/>
          <w:szCs w:val="27"/>
        </w:rPr>
        <w:t xml:space="preserve"> </w:t>
      </w:r>
      <w:r w:rsidR="003A6925" w:rsidRPr="00B25C71">
        <w:rPr>
          <w:rFonts w:ascii="Times New Roman" w:eastAsiaTheme="minorHAnsi" w:hAnsi="Times New Roman" w:cs="Times New Roman"/>
          <w:bCs w:val="0"/>
          <w:i w:val="0"/>
          <w:iCs w:val="0"/>
          <w:color w:val="auto"/>
        </w:rPr>
        <w:t>Секции</w:t>
      </w:r>
      <w:r w:rsidR="00C22B66" w:rsidRPr="00B25C71">
        <w:rPr>
          <w:rFonts w:ascii="Times New Roman" w:eastAsiaTheme="minorHAnsi" w:hAnsi="Times New Roman" w:cs="Times New Roman"/>
          <w:bCs w:val="0"/>
          <w:i w:val="0"/>
          <w:iCs w:val="0"/>
          <w:color w:val="auto"/>
        </w:rPr>
        <w:t xml:space="preserve"> конференции</w:t>
      </w:r>
      <w:r w:rsidR="003A6925" w:rsidRPr="00B25C71">
        <w:rPr>
          <w:rFonts w:ascii="Times New Roman" w:eastAsiaTheme="minorHAnsi" w:hAnsi="Times New Roman" w:cs="Times New Roman"/>
          <w:bCs w:val="0"/>
          <w:i w:val="0"/>
          <w:iCs w:val="0"/>
          <w:color w:val="auto"/>
        </w:rPr>
        <w:t>:</w:t>
      </w:r>
    </w:p>
    <w:p w:rsidR="003A6925" w:rsidRDefault="003A6925" w:rsidP="00C04C1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72727"/>
          <w:shd w:val="clear" w:color="auto" w:fill="FFFFFF"/>
        </w:rPr>
      </w:pPr>
      <w:r w:rsidRPr="003A6925">
        <w:rPr>
          <w:rFonts w:ascii="Times New Roman" w:hAnsi="Times New Roman" w:cs="Times New Roman"/>
          <w:b/>
        </w:rPr>
        <w:t>Экономика в условиях быстро меняющегося мира</w:t>
      </w:r>
      <w:r w:rsidRPr="003A6925">
        <w:rPr>
          <w:rFonts w:ascii="Times New Roman" w:hAnsi="Times New Roman" w:cs="Times New Roman"/>
        </w:rPr>
        <w:t xml:space="preserve">. </w:t>
      </w:r>
      <w:r w:rsidRPr="003A6925">
        <w:rPr>
          <w:rFonts w:ascii="Times New Roman" w:hAnsi="Times New Roman" w:cs="Times New Roman"/>
          <w:color w:val="272727"/>
          <w:shd w:val="clear" w:color="auto" w:fill="FFFFFF"/>
        </w:rPr>
        <w:t xml:space="preserve">Осмысление процессов, их динамики и перспектив развития экономики в условиях глобальных перемен в мире: перемены в политике США, Европы, стран Азии, война нефтяных цен, эффект для рынков от вспышки COVID-19, </w:t>
      </w:r>
      <w:proofErr w:type="spellStart"/>
      <w:r w:rsidRPr="003A6925">
        <w:rPr>
          <w:rFonts w:ascii="Times New Roman" w:hAnsi="Times New Roman" w:cs="Times New Roman"/>
          <w:color w:val="272727"/>
          <w:shd w:val="clear" w:color="auto" w:fill="FFFFFF"/>
        </w:rPr>
        <w:t>цифровизация</w:t>
      </w:r>
      <w:proofErr w:type="spellEnd"/>
      <w:r w:rsidRPr="003A6925">
        <w:rPr>
          <w:rFonts w:ascii="Times New Roman" w:hAnsi="Times New Roman" w:cs="Times New Roman"/>
          <w:color w:val="272727"/>
          <w:shd w:val="clear" w:color="auto" w:fill="FFFFFF"/>
        </w:rPr>
        <w:t>, социальные протесты, разворот от политики консенсуса к политике ультиматумов</w:t>
      </w:r>
      <w:r>
        <w:rPr>
          <w:rFonts w:ascii="Times New Roman" w:hAnsi="Times New Roman" w:cs="Times New Roman"/>
          <w:color w:val="272727"/>
          <w:shd w:val="clear" w:color="auto" w:fill="FFFFFF"/>
        </w:rPr>
        <w:t xml:space="preserve">, </w:t>
      </w:r>
      <w:r w:rsidRPr="003A6925">
        <w:rPr>
          <w:rFonts w:ascii="Times New Roman" w:hAnsi="Times New Roman" w:cs="Times New Roman"/>
          <w:color w:val="272727"/>
          <w:shd w:val="clear" w:color="auto" w:fill="FFFFFF"/>
        </w:rPr>
        <w:t>конвергенци</w:t>
      </w:r>
      <w:r>
        <w:rPr>
          <w:rFonts w:ascii="Times New Roman" w:hAnsi="Times New Roman" w:cs="Times New Roman"/>
          <w:color w:val="272727"/>
          <w:shd w:val="clear" w:color="auto" w:fill="FFFFFF"/>
        </w:rPr>
        <w:t>и</w:t>
      </w:r>
      <w:r w:rsidRPr="003A6925">
        <w:rPr>
          <w:rFonts w:ascii="Times New Roman" w:hAnsi="Times New Roman" w:cs="Times New Roman"/>
          <w:color w:val="272727"/>
          <w:shd w:val="clear" w:color="auto" w:fill="FFFFFF"/>
        </w:rPr>
        <w:t xml:space="preserve"> доходов</w:t>
      </w:r>
      <w:r>
        <w:rPr>
          <w:rFonts w:ascii="Times New Roman" w:hAnsi="Times New Roman" w:cs="Times New Roman"/>
          <w:color w:val="272727"/>
          <w:shd w:val="clear" w:color="auto" w:fill="FFFFFF"/>
        </w:rPr>
        <w:t xml:space="preserve">, </w:t>
      </w:r>
      <w:r w:rsidRPr="003A6925">
        <w:rPr>
          <w:rFonts w:ascii="Times New Roman" w:hAnsi="Times New Roman" w:cs="Times New Roman"/>
          <w:color w:val="272727"/>
          <w:shd w:val="clear" w:color="auto" w:fill="FFFFFF"/>
        </w:rPr>
        <w:t>торговые и технологические войны</w:t>
      </w:r>
      <w:r>
        <w:rPr>
          <w:rFonts w:ascii="Times New Roman" w:hAnsi="Times New Roman" w:cs="Times New Roman"/>
          <w:color w:val="272727"/>
          <w:shd w:val="clear" w:color="auto" w:fill="FFFFFF"/>
        </w:rPr>
        <w:t>.</w:t>
      </w:r>
    </w:p>
    <w:p w:rsidR="00C04C13" w:rsidRDefault="00C04C13" w:rsidP="00C04C1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72727"/>
          <w:shd w:val="clear" w:color="auto" w:fill="FFFFFF"/>
        </w:rPr>
      </w:pPr>
    </w:p>
    <w:p w:rsidR="00C04C13" w:rsidRDefault="00A14584" w:rsidP="00C04C13">
      <w:pPr>
        <w:ind w:firstLine="709"/>
        <w:jc w:val="both"/>
        <w:rPr>
          <w:rFonts w:ascii="Times New Roman" w:hAnsi="Times New Roman" w:cs="Times New Roman"/>
          <w:color w:val="272727"/>
          <w:shd w:val="clear" w:color="auto" w:fill="FFFFFF"/>
        </w:rPr>
      </w:pPr>
      <w:r w:rsidRPr="00A14584">
        <w:rPr>
          <w:rFonts w:ascii="Times New Roman" w:hAnsi="Times New Roman" w:cs="Times New Roman"/>
          <w:b/>
        </w:rPr>
        <w:t xml:space="preserve">Международное </w:t>
      </w:r>
      <w:r w:rsidR="003407C9">
        <w:rPr>
          <w:rFonts w:ascii="Times New Roman" w:hAnsi="Times New Roman" w:cs="Times New Roman"/>
          <w:b/>
        </w:rPr>
        <w:t>управление</w:t>
      </w:r>
      <w:r w:rsidRPr="00A14584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color w:val="272727"/>
          <w:shd w:val="clear" w:color="auto" w:fill="FFFFFF"/>
        </w:rPr>
        <w:t xml:space="preserve"> </w:t>
      </w:r>
      <w:proofErr w:type="gramStart"/>
      <w:r w:rsidRPr="00A14584">
        <w:rPr>
          <w:rFonts w:ascii="Times New Roman" w:hAnsi="Times New Roman" w:cs="Times New Roman"/>
          <w:color w:val="272727"/>
          <w:shd w:val="clear" w:color="auto" w:fill="FFFFFF"/>
        </w:rPr>
        <w:t>Обсуждение проблем, связанных с развитием международного сотрудничества, приоритетное внимание уделяется сотрудничеству стран Азии и России, трансформация стратегической культуры стран и регионов в связи с процессами «политической глобализации», появление новых форм международного управления, новые тенденции и факторы многостороннего сотрудничества в Азии и Евразии, влияние региона на трансформацию глобальной геополитики, демократизация международной жизни и трансформация стратегической культуры и внешней политики</w:t>
      </w:r>
      <w:r w:rsidR="003407C9">
        <w:rPr>
          <w:rFonts w:ascii="Times New Roman" w:hAnsi="Times New Roman" w:cs="Times New Roman"/>
          <w:color w:val="272727"/>
          <w:shd w:val="clear" w:color="auto" w:fill="FFFFFF"/>
        </w:rPr>
        <w:t>, международные конфликты</w:t>
      </w:r>
      <w:proofErr w:type="gramEnd"/>
      <w:r w:rsidR="003407C9">
        <w:rPr>
          <w:rFonts w:ascii="Times New Roman" w:hAnsi="Times New Roman" w:cs="Times New Roman"/>
          <w:color w:val="272727"/>
          <w:shd w:val="clear" w:color="auto" w:fill="FFFFFF"/>
        </w:rPr>
        <w:t xml:space="preserve"> и политическое лидерство.</w:t>
      </w:r>
    </w:p>
    <w:p w:rsidR="003407C9" w:rsidRPr="00C04C13" w:rsidRDefault="003407C9" w:rsidP="00C04C13">
      <w:pPr>
        <w:ind w:firstLine="709"/>
        <w:jc w:val="both"/>
        <w:rPr>
          <w:rFonts w:ascii="Times New Roman" w:hAnsi="Times New Roman" w:cs="Times New Roman"/>
          <w:color w:val="272727"/>
          <w:shd w:val="clear" w:color="auto" w:fill="FFFFFF"/>
        </w:rPr>
      </w:pPr>
      <w:r w:rsidRPr="00C04C13">
        <w:rPr>
          <w:rFonts w:ascii="Times New Roman" w:hAnsi="Times New Roman" w:cs="Times New Roman"/>
          <w:b/>
        </w:rPr>
        <w:t>Международно-правовое сотрудничество и проблемы прав человека</w:t>
      </w:r>
      <w:r w:rsidRPr="00C22B6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3407C9">
        <w:rPr>
          <w:rFonts w:ascii="Times New Roman" w:hAnsi="Times New Roman" w:cs="Times New Roman"/>
          <w:color w:val="272727"/>
          <w:shd w:val="clear" w:color="auto" w:fill="FFFFFF"/>
        </w:rPr>
        <w:t xml:space="preserve">Новая реальность и новые вызовы для цивилизации права, ответ законодателя на новые явления общественной жизни, </w:t>
      </w:r>
      <w:r w:rsidR="00C22B66">
        <w:rPr>
          <w:rFonts w:ascii="Times New Roman" w:hAnsi="Times New Roman" w:cs="Times New Roman"/>
          <w:color w:val="272727"/>
          <w:shd w:val="clear" w:color="auto" w:fill="FFFFFF"/>
        </w:rPr>
        <w:t xml:space="preserve">право в эпоху цифр, особенности правовой глобализации, правовые традиции России и стран Азии перед вызовом глобализации, </w:t>
      </w:r>
      <w:r w:rsidR="00C22B66" w:rsidRPr="00C22B66">
        <w:rPr>
          <w:rFonts w:ascii="Times New Roman" w:hAnsi="Times New Roman" w:cs="Times New Roman"/>
          <w:color w:val="272727"/>
          <w:shd w:val="clear" w:color="auto" w:fill="FFFFFF"/>
        </w:rPr>
        <w:t>международное</w:t>
      </w:r>
      <w:r w:rsidR="00C04C13">
        <w:rPr>
          <w:rFonts w:ascii="Times New Roman" w:hAnsi="Times New Roman" w:cs="Times New Roman"/>
          <w:b/>
          <w:bCs/>
          <w:color w:val="272727"/>
          <w:shd w:val="clear" w:color="auto" w:fill="FFFFFF"/>
        </w:rPr>
        <w:t xml:space="preserve"> </w:t>
      </w:r>
      <w:r w:rsidR="00C22B66" w:rsidRPr="00C22B66">
        <w:rPr>
          <w:rFonts w:ascii="Times New Roman" w:hAnsi="Times New Roman" w:cs="Times New Roman"/>
          <w:color w:val="272727"/>
          <w:shd w:val="clear" w:color="auto" w:fill="FFFFFF"/>
        </w:rPr>
        <w:t>сотрудничество</w:t>
      </w:r>
      <w:r w:rsidR="00C04C13">
        <w:rPr>
          <w:rFonts w:ascii="Times New Roman" w:hAnsi="Times New Roman" w:cs="Times New Roman"/>
          <w:b/>
          <w:bCs/>
          <w:color w:val="272727"/>
          <w:shd w:val="clear" w:color="auto" w:fill="FFFFFF"/>
        </w:rPr>
        <w:t xml:space="preserve"> </w:t>
      </w:r>
      <w:r w:rsidR="00C22B66" w:rsidRPr="00C22B66">
        <w:rPr>
          <w:rFonts w:ascii="Times New Roman" w:hAnsi="Times New Roman" w:cs="Times New Roman"/>
          <w:color w:val="272727"/>
          <w:shd w:val="clear" w:color="auto" w:fill="FFFFFF"/>
        </w:rPr>
        <w:t>в сфере защиты</w:t>
      </w:r>
      <w:r w:rsidR="00C04C13">
        <w:rPr>
          <w:rFonts w:ascii="Times New Roman" w:hAnsi="Times New Roman" w:cs="Times New Roman"/>
          <w:b/>
          <w:bCs/>
          <w:color w:val="272727"/>
          <w:shd w:val="clear" w:color="auto" w:fill="FFFFFF"/>
        </w:rPr>
        <w:t xml:space="preserve"> </w:t>
      </w:r>
      <w:r w:rsidR="00C22B66" w:rsidRPr="00C22B66">
        <w:rPr>
          <w:rFonts w:ascii="Times New Roman" w:hAnsi="Times New Roman" w:cs="Times New Roman"/>
          <w:color w:val="272727"/>
          <w:shd w:val="clear" w:color="auto" w:fill="FFFFFF"/>
        </w:rPr>
        <w:t>прав</w:t>
      </w:r>
      <w:r w:rsidR="00C04C13">
        <w:rPr>
          <w:rFonts w:ascii="Times New Roman" w:hAnsi="Times New Roman" w:cs="Times New Roman"/>
          <w:b/>
          <w:bCs/>
          <w:color w:val="272727"/>
          <w:shd w:val="clear" w:color="auto" w:fill="FFFFFF"/>
        </w:rPr>
        <w:t xml:space="preserve"> </w:t>
      </w:r>
      <w:r w:rsidR="00C22B66" w:rsidRPr="00C22B66">
        <w:rPr>
          <w:rFonts w:ascii="Times New Roman" w:hAnsi="Times New Roman" w:cs="Times New Roman"/>
          <w:color w:val="272727"/>
          <w:shd w:val="clear" w:color="auto" w:fill="FFFFFF"/>
        </w:rPr>
        <w:t>человека.</w:t>
      </w:r>
    </w:p>
    <w:p w:rsidR="001E179A" w:rsidRDefault="001E179A" w:rsidP="00C04C13">
      <w:pPr>
        <w:pStyle w:val="1"/>
        <w:pBdr>
          <w:bottom w:val="single" w:sz="6" w:space="0" w:color="A2A9B1"/>
        </w:pBdr>
        <w:spacing w:before="0" w:beforeAutospacing="0" w:after="60" w:afterAutospacing="0"/>
        <w:ind w:firstLine="709"/>
        <w:jc w:val="both"/>
        <w:rPr>
          <w:rFonts w:eastAsiaTheme="minorHAnsi"/>
          <w:b w:val="0"/>
          <w:bCs w:val="0"/>
          <w:color w:val="272727"/>
          <w:kern w:val="0"/>
          <w:sz w:val="22"/>
          <w:szCs w:val="22"/>
          <w:shd w:val="clear" w:color="auto" w:fill="FFFFFF"/>
          <w:lang w:eastAsia="en-US"/>
        </w:rPr>
      </w:pPr>
      <w:r>
        <w:rPr>
          <w:rFonts w:eastAsiaTheme="minorHAnsi"/>
          <w:bCs w:val="0"/>
          <w:kern w:val="0"/>
          <w:sz w:val="22"/>
          <w:szCs w:val="22"/>
          <w:lang w:eastAsia="en-US"/>
        </w:rPr>
        <w:t>Г</w:t>
      </w:r>
      <w:r w:rsidRPr="001E179A">
        <w:rPr>
          <w:rFonts w:eastAsiaTheme="minorHAnsi"/>
          <w:bCs w:val="0"/>
          <w:kern w:val="0"/>
          <w:sz w:val="22"/>
          <w:szCs w:val="22"/>
          <w:lang w:eastAsia="en-US"/>
        </w:rPr>
        <w:t>лобальные образовательные тренды</w:t>
      </w:r>
      <w:r w:rsidR="003A6925" w:rsidRPr="001E179A">
        <w:rPr>
          <w:rFonts w:eastAsiaTheme="minorHAnsi"/>
          <w:bCs w:val="0"/>
          <w:kern w:val="0"/>
          <w:sz w:val="22"/>
          <w:szCs w:val="22"/>
          <w:lang w:eastAsia="en-US"/>
        </w:rPr>
        <w:t>.</w:t>
      </w:r>
      <w:r w:rsidR="003A6925">
        <w:t xml:space="preserve"> </w:t>
      </w:r>
      <w:r w:rsidR="003A6925" w:rsidRPr="001E179A">
        <w:rPr>
          <w:rFonts w:eastAsiaTheme="minorHAnsi"/>
          <w:b w:val="0"/>
          <w:bCs w:val="0"/>
          <w:color w:val="272727"/>
          <w:kern w:val="0"/>
          <w:sz w:val="22"/>
          <w:szCs w:val="22"/>
          <w:shd w:val="clear" w:color="auto" w:fill="FFFFFF"/>
          <w:lang w:eastAsia="en-US"/>
        </w:rPr>
        <w:t xml:space="preserve">Глобальные образовательные тренды, основное внимание </w:t>
      </w:r>
      <w:r w:rsidRPr="001E179A">
        <w:rPr>
          <w:rFonts w:eastAsiaTheme="minorHAnsi"/>
          <w:b w:val="0"/>
          <w:bCs w:val="0"/>
          <w:color w:val="272727"/>
          <w:kern w:val="0"/>
          <w:sz w:val="22"/>
          <w:szCs w:val="22"/>
          <w:shd w:val="clear" w:color="auto" w:fill="FFFFFF"/>
          <w:lang w:eastAsia="en-US"/>
        </w:rPr>
        <w:t>конференции уделяется</w:t>
      </w:r>
      <w:r w:rsidR="003A6925" w:rsidRPr="001E179A">
        <w:rPr>
          <w:rFonts w:eastAsiaTheme="minorHAnsi"/>
          <w:b w:val="0"/>
          <w:bCs w:val="0"/>
          <w:color w:val="272727"/>
          <w:kern w:val="0"/>
          <w:sz w:val="22"/>
          <w:szCs w:val="22"/>
          <w:shd w:val="clear" w:color="auto" w:fill="FFFFFF"/>
          <w:lang w:eastAsia="en-US"/>
        </w:rPr>
        <w:t xml:space="preserve"> анализу изменений, происходящих со стороны запроса на </w:t>
      </w:r>
      <w:r w:rsidRPr="001E179A">
        <w:rPr>
          <w:rFonts w:eastAsiaTheme="minorHAnsi"/>
          <w:b w:val="0"/>
          <w:bCs w:val="0"/>
          <w:color w:val="272727"/>
          <w:kern w:val="0"/>
          <w:sz w:val="22"/>
          <w:szCs w:val="22"/>
          <w:shd w:val="clear" w:color="auto" w:fill="FFFFFF"/>
          <w:lang w:eastAsia="en-US"/>
        </w:rPr>
        <w:t xml:space="preserve">рынке человеческого капитала в </w:t>
      </w:r>
      <w:r w:rsidR="003A6925" w:rsidRPr="001E179A">
        <w:rPr>
          <w:rFonts w:eastAsiaTheme="minorHAnsi"/>
          <w:b w:val="0"/>
          <w:bCs w:val="0"/>
          <w:color w:val="272727"/>
          <w:kern w:val="0"/>
          <w:sz w:val="22"/>
          <w:szCs w:val="22"/>
          <w:shd w:val="clear" w:color="auto" w:fill="FFFFFF"/>
          <w:lang w:eastAsia="en-US"/>
        </w:rPr>
        <w:t xml:space="preserve"> России</w:t>
      </w:r>
      <w:r w:rsidRPr="001E179A">
        <w:rPr>
          <w:rFonts w:eastAsiaTheme="minorHAnsi"/>
          <w:b w:val="0"/>
          <w:bCs w:val="0"/>
          <w:color w:val="272727"/>
          <w:kern w:val="0"/>
          <w:sz w:val="22"/>
          <w:szCs w:val="22"/>
          <w:shd w:val="clear" w:color="auto" w:fill="FFFFFF"/>
          <w:lang w:eastAsia="en-US"/>
        </w:rPr>
        <w:t xml:space="preserve"> и странах Азии</w:t>
      </w:r>
      <w:r w:rsidR="003A6925" w:rsidRPr="001E179A">
        <w:rPr>
          <w:rFonts w:eastAsiaTheme="minorHAnsi"/>
          <w:b w:val="0"/>
          <w:bCs w:val="0"/>
          <w:color w:val="272727"/>
          <w:kern w:val="0"/>
          <w:sz w:val="22"/>
          <w:szCs w:val="22"/>
          <w:shd w:val="clear" w:color="auto" w:fill="FFFFFF"/>
          <w:lang w:eastAsia="en-US"/>
        </w:rPr>
        <w:t xml:space="preserve"> в обозримой перспективе</w:t>
      </w:r>
      <w:r w:rsidRPr="001E179A">
        <w:rPr>
          <w:rFonts w:eastAsiaTheme="minorHAnsi"/>
          <w:b w:val="0"/>
          <w:bCs w:val="0"/>
          <w:color w:val="272727"/>
          <w:kern w:val="0"/>
          <w:sz w:val="22"/>
          <w:szCs w:val="22"/>
          <w:shd w:val="clear" w:color="auto" w:fill="FFFFFF"/>
          <w:lang w:eastAsia="en-US"/>
        </w:rPr>
        <w:t xml:space="preserve">, трансформация взглядов на актуальность получаемых знаний и полноту приобретаемых в рамках обучения профессиональных компетенций, анализ структурных изменений в сфере профессионального образования, профессиональные навыки будущего, результативность систем образования, образовательная мобильность, международная академическая мобильность, </w:t>
      </w:r>
      <w:r>
        <w:rPr>
          <w:rFonts w:eastAsiaTheme="minorHAnsi"/>
          <w:b w:val="0"/>
          <w:bCs w:val="0"/>
          <w:color w:val="272727"/>
          <w:kern w:val="0"/>
          <w:sz w:val="22"/>
          <w:szCs w:val="22"/>
          <w:shd w:val="clear" w:color="auto" w:fill="FFFFFF"/>
          <w:lang w:eastAsia="en-US"/>
        </w:rPr>
        <w:t>п</w:t>
      </w:r>
      <w:r w:rsidRPr="001E179A">
        <w:rPr>
          <w:rFonts w:eastAsiaTheme="minorHAnsi"/>
          <w:b w:val="0"/>
          <w:bCs w:val="0"/>
          <w:color w:val="272727"/>
          <w:kern w:val="0"/>
          <w:sz w:val="22"/>
          <w:szCs w:val="22"/>
          <w:shd w:val="clear" w:color="auto" w:fill="FFFFFF"/>
          <w:lang w:eastAsia="en-US"/>
        </w:rPr>
        <w:t>оследствия</w:t>
      </w:r>
      <w:r>
        <w:rPr>
          <w:rFonts w:eastAsiaTheme="minorHAnsi"/>
          <w:b w:val="0"/>
          <w:bCs w:val="0"/>
          <w:color w:val="272727"/>
          <w:kern w:val="0"/>
          <w:sz w:val="22"/>
          <w:szCs w:val="22"/>
          <w:shd w:val="clear" w:color="auto" w:fill="FFFFFF"/>
          <w:lang w:eastAsia="en-US"/>
        </w:rPr>
        <w:t xml:space="preserve"> для </w:t>
      </w:r>
      <w:r w:rsidRPr="001E179A">
        <w:rPr>
          <w:rFonts w:eastAsiaTheme="minorHAnsi"/>
          <w:b w:val="0"/>
          <w:bCs w:val="0"/>
          <w:color w:val="272727"/>
          <w:kern w:val="0"/>
          <w:sz w:val="22"/>
          <w:szCs w:val="22"/>
          <w:shd w:val="clear" w:color="auto" w:fill="FFFFFF"/>
          <w:lang w:eastAsia="en-US"/>
        </w:rPr>
        <w:t>образовательного процесса пандемии COVID-19</w:t>
      </w:r>
      <w:r>
        <w:rPr>
          <w:rFonts w:eastAsiaTheme="minorHAnsi"/>
          <w:b w:val="0"/>
          <w:bCs w:val="0"/>
          <w:color w:val="272727"/>
          <w:kern w:val="0"/>
          <w:sz w:val="22"/>
          <w:szCs w:val="22"/>
          <w:shd w:val="clear" w:color="auto" w:fill="FFFFFF"/>
          <w:lang w:eastAsia="en-US"/>
        </w:rPr>
        <w:t xml:space="preserve">, </w:t>
      </w:r>
      <w:proofErr w:type="spellStart"/>
      <w:r>
        <w:rPr>
          <w:rFonts w:eastAsiaTheme="minorHAnsi"/>
          <w:b w:val="0"/>
          <w:bCs w:val="0"/>
          <w:color w:val="272727"/>
          <w:kern w:val="0"/>
          <w:sz w:val="22"/>
          <w:szCs w:val="22"/>
          <w:shd w:val="clear" w:color="auto" w:fill="FFFFFF"/>
          <w:lang w:eastAsia="en-US"/>
        </w:rPr>
        <w:t>цифровизация</w:t>
      </w:r>
      <w:proofErr w:type="spellEnd"/>
      <w:r>
        <w:rPr>
          <w:rFonts w:eastAsiaTheme="minorHAnsi"/>
          <w:b w:val="0"/>
          <w:bCs w:val="0"/>
          <w:color w:val="272727"/>
          <w:kern w:val="0"/>
          <w:sz w:val="22"/>
          <w:szCs w:val="22"/>
          <w:shd w:val="clear" w:color="auto" w:fill="FFFFFF"/>
          <w:lang w:eastAsia="en-US"/>
        </w:rPr>
        <w:t xml:space="preserve"> образования.</w:t>
      </w:r>
    </w:p>
    <w:p w:rsidR="001E179A" w:rsidRPr="004733C1" w:rsidRDefault="00823D13" w:rsidP="00C04C13">
      <w:pPr>
        <w:pStyle w:val="1"/>
        <w:pBdr>
          <w:bottom w:val="single" w:sz="6" w:space="0" w:color="A2A9B1"/>
        </w:pBdr>
        <w:spacing w:before="0" w:beforeAutospacing="0" w:after="60" w:afterAutospacing="0"/>
        <w:ind w:firstLine="709"/>
        <w:jc w:val="both"/>
        <w:rPr>
          <w:rFonts w:eastAsiaTheme="minorHAnsi"/>
          <w:b w:val="0"/>
          <w:bCs w:val="0"/>
          <w:color w:val="272727"/>
          <w:kern w:val="0"/>
          <w:sz w:val="22"/>
          <w:szCs w:val="22"/>
          <w:shd w:val="clear" w:color="auto" w:fill="FFFFFF"/>
          <w:lang w:eastAsia="en-US"/>
        </w:rPr>
      </w:pPr>
      <w:bookmarkStart w:id="0" w:name="_GoBack"/>
      <w:bookmarkEnd w:id="0"/>
      <w:r w:rsidRPr="004733C1">
        <w:rPr>
          <w:rFonts w:eastAsiaTheme="minorHAnsi"/>
          <w:bCs w:val="0"/>
          <w:kern w:val="0"/>
          <w:sz w:val="22"/>
          <w:szCs w:val="22"/>
          <w:lang w:eastAsia="en-US"/>
        </w:rPr>
        <w:t>Новые технологии управления в цифровой среде информационного общества</w:t>
      </w:r>
      <w:r>
        <w:rPr>
          <w:b w:val="0"/>
          <w:bCs w:val="0"/>
        </w:rPr>
        <w:t xml:space="preserve">. </w:t>
      </w:r>
      <w:r w:rsidRPr="004733C1">
        <w:rPr>
          <w:rFonts w:eastAsiaTheme="minorHAnsi"/>
          <w:b w:val="0"/>
          <w:bCs w:val="0"/>
          <w:color w:val="272727"/>
          <w:kern w:val="0"/>
          <w:sz w:val="22"/>
          <w:szCs w:val="22"/>
          <w:shd w:val="clear" w:color="auto" w:fill="FFFFFF"/>
          <w:lang w:eastAsia="en-US"/>
        </w:rPr>
        <w:t xml:space="preserve">Вопросы проектирования, разработки и внедрения цифровых технологий управления являются фокусом междисциплинарных и </w:t>
      </w:r>
      <w:proofErr w:type="spellStart"/>
      <w:r w:rsidRPr="004733C1">
        <w:rPr>
          <w:rFonts w:eastAsiaTheme="minorHAnsi"/>
          <w:b w:val="0"/>
          <w:bCs w:val="0"/>
          <w:color w:val="272727"/>
          <w:kern w:val="0"/>
          <w:sz w:val="22"/>
          <w:szCs w:val="22"/>
          <w:shd w:val="clear" w:color="auto" w:fill="FFFFFF"/>
          <w:lang w:eastAsia="en-US"/>
        </w:rPr>
        <w:t>трансдисциплинарных</w:t>
      </w:r>
      <w:proofErr w:type="spellEnd"/>
      <w:r w:rsidRPr="004733C1">
        <w:rPr>
          <w:rFonts w:eastAsiaTheme="minorHAnsi"/>
          <w:b w:val="0"/>
          <w:bCs w:val="0"/>
          <w:color w:val="272727"/>
          <w:kern w:val="0"/>
          <w:sz w:val="22"/>
          <w:szCs w:val="22"/>
          <w:shd w:val="clear" w:color="auto" w:fill="FFFFFF"/>
          <w:lang w:eastAsia="en-US"/>
        </w:rPr>
        <w:t xml:space="preserve"> исследований, объединяющих усилия ученых, экспертов и специалистов в области математики, ИКТ, менеджмента и экономики, социологии и политологии. В связи с этим представляется актуальным изучение современных и перспективных подходов, лучших мировых и отечественных практик использования и </w:t>
      </w:r>
      <w:proofErr w:type="gramStart"/>
      <w:r w:rsidRPr="004733C1">
        <w:rPr>
          <w:rFonts w:eastAsiaTheme="minorHAnsi"/>
          <w:b w:val="0"/>
          <w:bCs w:val="0"/>
          <w:color w:val="272727"/>
          <w:kern w:val="0"/>
          <w:sz w:val="22"/>
          <w:szCs w:val="22"/>
          <w:shd w:val="clear" w:color="auto" w:fill="FFFFFF"/>
          <w:lang w:eastAsia="en-US"/>
        </w:rPr>
        <w:t>построения</w:t>
      </w:r>
      <w:proofErr w:type="gramEnd"/>
      <w:r w:rsidRPr="004733C1">
        <w:rPr>
          <w:rFonts w:eastAsiaTheme="minorHAnsi"/>
          <w:b w:val="0"/>
          <w:bCs w:val="0"/>
          <w:color w:val="272727"/>
          <w:kern w:val="0"/>
          <w:sz w:val="22"/>
          <w:szCs w:val="22"/>
          <w:shd w:val="clear" w:color="auto" w:fill="FFFFFF"/>
          <w:lang w:eastAsia="en-US"/>
        </w:rPr>
        <w:t xml:space="preserve"> новых информационно-аналитических технологий управления, цифровых платформ управления для их корректной адаптации и эффективной имплементации в различных секторах экономики и сферах общественной жизни.</w:t>
      </w:r>
    </w:p>
    <w:p w:rsidR="00C04C13" w:rsidRDefault="003A06C4" w:rsidP="00C04C13">
      <w:pPr>
        <w:pStyle w:val="1"/>
        <w:pBdr>
          <w:bottom w:val="single" w:sz="6" w:space="0" w:color="A2A9B1"/>
        </w:pBdr>
        <w:spacing w:before="0" w:beforeAutospacing="0" w:after="60" w:afterAutospacing="0"/>
        <w:ind w:firstLine="709"/>
        <w:jc w:val="both"/>
        <w:rPr>
          <w:rFonts w:eastAsiaTheme="minorHAnsi"/>
          <w:b w:val="0"/>
          <w:bCs w:val="0"/>
          <w:color w:val="272727"/>
          <w:kern w:val="0"/>
          <w:sz w:val="22"/>
          <w:szCs w:val="22"/>
          <w:shd w:val="clear" w:color="auto" w:fill="FFFFFF"/>
          <w:lang w:eastAsia="en-US"/>
        </w:rPr>
      </w:pPr>
      <w:r w:rsidRPr="003A06C4">
        <w:rPr>
          <w:rFonts w:eastAsiaTheme="minorHAnsi"/>
          <w:bCs w:val="0"/>
          <w:kern w:val="0"/>
          <w:sz w:val="22"/>
          <w:szCs w:val="22"/>
          <w:lang w:eastAsia="en-US"/>
        </w:rPr>
        <w:t>Дискуссионная</w:t>
      </w:r>
      <w:r w:rsidR="004733C1">
        <w:rPr>
          <w:rFonts w:eastAsiaTheme="minorHAnsi"/>
          <w:bCs w:val="0"/>
          <w:kern w:val="0"/>
          <w:sz w:val="22"/>
          <w:szCs w:val="22"/>
          <w:lang w:eastAsia="en-US"/>
        </w:rPr>
        <w:t xml:space="preserve"> </w:t>
      </w:r>
      <w:r w:rsidRPr="003A06C4">
        <w:rPr>
          <w:rFonts w:eastAsiaTheme="minorHAnsi"/>
          <w:bCs w:val="0"/>
          <w:kern w:val="0"/>
          <w:sz w:val="22"/>
          <w:szCs w:val="22"/>
          <w:lang w:eastAsia="en-US"/>
        </w:rPr>
        <w:t>площадка, посвящённая</w:t>
      </w:r>
      <w:r w:rsidR="002146C7">
        <w:rPr>
          <w:rFonts w:eastAsiaTheme="minorHAnsi"/>
          <w:bCs w:val="0"/>
          <w:kern w:val="0"/>
          <w:sz w:val="22"/>
          <w:szCs w:val="22"/>
          <w:lang w:eastAsia="en-US"/>
        </w:rPr>
        <w:t xml:space="preserve"> </w:t>
      </w:r>
      <w:r w:rsidRPr="003A06C4">
        <w:rPr>
          <w:rFonts w:eastAsiaTheme="minorHAnsi"/>
          <w:bCs w:val="0"/>
          <w:kern w:val="0"/>
          <w:sz w:val="22"/>
          <w:szCs w:val="22"/>
          <w:lang w:eastAsia="en-US"/>
        </w:rPr>
        <w:t>75-летию</w:t>
      </w:r>
      <w:r w:rsidR="002146C7">
        <w:rPr>
          <w:rFonts w:eastAsiaTheme="minorHAnsi"/>
          <w:bCs w:val="0"/>
          <w:kern w:val="0"/>
          <w:sz w:val="22"/>
          <w:szCs w:val="22"/>
          <w:lang w:eastAsia="en-US"/>
        </w:rPr>
        <w:t xml:space="preserve"> </w:t>
      </w:r>
      <w:r w:rsidRPr="003A06C4">
        <w:rPr>
          <w:rFonts w:eastAsiaTheme="minorHAnsi"/>
          <w:bCs w:val="0"/>
          <w:kern w:val="0"/>
          <w:sz w:val="22"/>
          <w:szCs w:val="22"/>
          <w:lang w:eastAsia="en-US"/>
        </w:rPr>
        <w:t>Великой</w:t>
      </w:r>
      <w:r w:rsidR="002146C7">
        <w:rPr>
          <w:rFonts w:eastAsiaTheme="minorHAnsi"/>
          <w:bCs w:val="0"/>
          <w:kern w:val="0"/>
          <w:sz w:val="22"/>
          <w:szCs w:val="22"/>
          <w:lang w:eastAsia="en-US"/>
        </w:rPr>
        <w:t xml:space="preserve"> </w:t>
      </w:r>
      <w:r w:rsidRPr="003A06C4">
        <w:rPr>
          <w:rFonts w:eastAsiaTheme="minorHAnsi"/>
          <w:bCs w:val="0"/>
          <w:kern w:val="0"/>
          <w:sz w:val="22"/>
          <w:szCs w:val="22"/>
          <w:lang w:eastAsia="en-US"/>
        </w:rPr>
        <w:t>Победы.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Pr="003A06C4">
        <w:rPr>
          <w:rFonts w:eastAsiaTheme="minorHAnsi"/>
          <w:b w:val="0"/>
          <w:bCs w:val="0"/>
          <w:color w:val="272727"/>
          <w:kern w:val="0"/>
          <w:sz w:val="22"/>
          <w:szCs w:val="22"/>
          <w:shd w:val="clear" w:color="auto" w:fill="FFFFFF"/>
          <w:lang w:eastAsia="en-US"/>
        </w:rPr>
        <w:t>Дискурс современной политики памяти</w:t>
      </w:r>
      <w:r>
        <w:rPr>
          <w:rFonts w:eastAsiaTheme="minorHAnsi"/>
          <w:b w:val="0"/>
          <w:bCs w:val="0"/>
          <w:color w:val="272727"/>
          <w:kern w:val="0"/>
          <w:sz w:val="22"/>
          <w:szCs w:val="22"/>
          <w:shd w:val="clear" w:color="auto" w:fill="FFFFFF"/>
          <w:lang w:eastAsia="en-US"/>
        </w:rPr>
        <w:t xml:space="preserve">. </w:t>
      </w:r>
      <w:r w:rsidR="001E179A" w:rsidRPr="003A06C4">
        <w:rPr>
          <w:rFonts w:eastAsiaTheme="minorHAnsi"/>
          <w:b w:val="0"/>
          <w:bCs w:val="0"/>
          <w:color w:val="272727"/>
          <w:kern w:val="0"/>
          <w:sz w:val="22"/>
          <w:szCs w:val="22"/>
          <w:shd w:val="clear" w:color="auto" w:fill="FFFFFF"/>
          <w:lang w:eastAsia="en-US"/>
        </w:rPr>
        <w:t>Идейные конструкторы второй мировой войны</w:t>
      </w:r>
      <w:r w:rsidR="00C04C13">
        <w:rPr>
          <w:rFonts w:eastAsiaTheme="minorHAnsi"/>
          <w:b w:val="0"/>
          <w:bCs w:val="0"/>
          <w:color w:val="272727"/>
          <w:kern w:val="0"/>
          <w:sz w:val="22"/>
          <w:szCs w:val="22"/>
          <w:shd w:val="clear" w:color="auto" w:fill="FFFFFF"/>
          <w:lang w:eastAsia="en-US"/>
        </w:rPr>
        <w:t>.</w:t>
      </w:r>
    </w:p>
    <w:p w:rsidR="00C04C13" w:rsidRDefault="00C04C13" w:rsidP="00C04C13">
      <w:pPr>
        <w:pStyle w:val="1"/>
        <w:pBdr>
          <w:bottom w:val="single" w:sz="6" w:space="0" w:color="A2A9B1"/>
        </w:pBdr>
        <w:spacing w:before="0" w:beforeAutospacing="0" w:after="60" w:afterAutospacing="0"/>
        <w:ind w:firstLine="709"/>
        <w:jc w:val="both"/>
        <w:rPr>
          <w:rFonts w:eastAsiaTheme="minorHAnsi"/>
          <w:b w:val="0"/>
          <w:bCs w:val="0"/>
          <w:color w:val="272727"/>
          <w:kern w:val="0"/>
          <w:sz w:val="22"/>
          <w:szCs w:val="22"/>
          <w:shd w:val="clear" w:color="auto" w:fill="FFFFFF"/>
          <w:lang w:eastAsia="en-US"/>
        </w:rPr>
      </w:pPr>
    </w:p>
    <w:p w:rsidR="00C04C13" w:rsidRPr="00C04C13" w:rsidRDefault="00C04C13" w:rsidP="00C04C13">
      <w:pPr>
        <w:pStyle w:val="1"/>
        <w:pBdr>
          <w:bottom w:val="single" w:sz="6" w:space="0" w:color="A2A9B1"/>
        </w:pBdr>
        <w:spacing w:before="0" w:beforeAutospacing="0" w:after="0" w:afterAutospacing="0"/>
        <w:ind w:firstLine="709"/>
        <w:jc w:val="both"/>
        <w:rPr>
          <w:rFonts w:eastAsiaTheme="minorHAnsi"/>
          <w:b w:val="0"/>
          <w:bCs w:val="0"/>
          <w:color w:val="272727"/>
          <w:kern w:val="0"/>
          <w:sz w:val="22"/>
          <w:szCs w:val="22"/>
          <w:shd w:val="clear" w:color="auto" w:fill="FFFFFF"/>
          <w:lang w:eastAsia="en-US"/>
        </w:rPr>
      </w:pPr>
      <w:r w:rsidRPr="00C04C13">
        <w:rPr>
          <w:rFonts w:eastAsiaTheme="minorHAnsi"/>
          <w:b w:val="0"/>
          <w:bCs w:val="0"/>
          <w:color w:val="272727"/>
          <w:kern w:val="0"/>
          <w:sz w:val="22"/>
          <w:szCs w:val="22"/>
          <w:shd w:val="clear" w:color="auto" w:fill="FFFFFF"/>
          <w:lang w:eastAsia="en-US"/>
        </w:rPr>
        <w:t>Статьи участников конференции будут загружены в систему elibrary.ru с изданием печатного сборника РИНЦ</w:t>
      </w:r>
      <w:proofErr w:type="gramStart"/>
      <w:r w:rsidRPr="00C04C13">
        <w:rPr>
          <w:rFonts w:eastAsiaTheme="minorHAnsi"/>
          <w:b w:val="0"/>
          <w:bCs w:val="0"/>
          <w:color w:val="272727"/>
          <w:kern w:val="0"/>
          <w:sz w:val="22"/>
          <w:szCs w:val="22"/>
          <w:shd w:val="clear" w:color="auto" w:fill="FFFFFF"/>
          <w:lang w:eastAsia="en-US"/>
        </w:rPr>
        <w:t xml:space="preserve"> .</w:t>
      </w:r>
      <w:proofErr w:type="gramEnd"/>
      <w:r w:rsidRPr="00C04C13">
        <w:rPr>
          <w:rFonts w:eastAsiaTheme="minorHAnsi"/>
          <w:b w:val="0"/>
          <w:bCs w:val="0"/>
          <w:color w:val="272727"/>
          <w:kern w:val="0"/>
          <w:sz w:val="22"/>
          <w:szCs w:val="22"/>
          <w:shd w:val="clear" w:color="auto" w:fill="FFFFFF"/>
          <w:lang w:eastAsia="en-US"/>
        </w:rPr>
        <w:t xml:space="preserve"> </w:t>
      </w:r>
      <w:hyperlink r:id="rId5" w:history="1">
        <w:r w:rsidRPr="00C04C13">
          <w:rPr>
            <w:rFonts w:eastAsiaTheme="minorHAnsi"/>
            <w:b w:val="0"/>
            <w:bCs w:val="0"/>
            <w:color w:val="272727"/>
            <w:kern w:val="0"/>
            <w:sz w:val="22"/>
            <w:szCs w:val="22"/>
            <w:shd w:val="clear" w:color="auto" w:fill="FFFFFF"/>
            <w:lang w:eastAsia="en-US"/>
          </w:rPr>
          <w:t>Материалы</w:t>
        </w:r>
      </w:hyperlink>
      <w:r w:rsidRPr="00C04C13">
        <w:rPr>
          <w:rFonts w:eastAsiaTheme="minorHAnsi"/>
          <w:b w:val="0"/>
          <w:bCs w:val="0"/>
          <w:color w:val="272727"/>
          <w:kern w:val="0"/>
          <w:sz w:val="22"/>
          <w:szCs w:val="22"/>
          <w:shd w:val="clear" w:color="auto" w:fill="FFFFFF"/>
          <w:lang w:eastAsia="en-US"/>
        </w:rPr>
        <w:t xml:space="preserve"> конференции принимаются по адресу: </w:t>
      </w:r>
      <w:hyperlink r:id="rId6" w:history="1">
        <w:proofErr w:type="spellStart"/>
        <w:r w:rsidRPr="00C04C13">
          <w:rPr>
            <w:rFonts w:eastAsiaTheme="minorHAnsi"/>
            <w:b w:val="0"/>
            <w:bCs w:val="0"/>
            <w:color w:val="272727"/>
            <w:kern w:val="0"/>
            <w:sz w:val="22"/>
            <w:szCs w:val="22"/>
            <w:shd w:val="clear" w:color="auto" w:fill="FFFFFF"/>
            <w:lang w:eastAsia="en-US"/>
          </w:rPr>
          <w:t>savtenko</w:t>
        </w:r>
        <w:proofErr w:type="spellEnd"/>
        <w:r w:rsidRPr="00C04C13">
          <w:rPr>
            <w:rFonts w:eastAsiaTheme="minorHAnsi"/>
            <w:b w:val="0"/>
            <w:bCs w:val="0"/>
            <w:color w:val="272727"/>
            <w:kern w:val="0"/>
            <w:sz w:val="22"/>
            <w:szCs w:val="22"/>
            <w:shd w:val="clear" w:color="auto" w:fill="FFFFFF"/>
            <w:lang w:eastAsia="en-US"/>
          </w:rPr>
          <w:t>@</w:t>
        </w:r>
        <w:proofErr w:type="spellStart"/>
        <w:r w:rsidRPr="00C04C13">
          <w:rPr>
            <w:rFonts w:eastAsiaTheme="minorHAnsi"/>
            <w:b w:val="0"/>
            <w:bCs w:val="0"/>
            <w:color w:val="272727"/>
            <w:kern w:val="0"/>
            <w:sz w:val="22"/>
            <w:szCs w:val="22"/>
            <w:shd w:val="clear" w:color="auto" w:fill="FFFFFF"/>
            <w:lang w:eastAsia="en-US"/>
          </w:rPr>
          <w:t>rb</w:t>
        </w:r>
        <w:proofErr w:type="spellEnd"/>
        <w:r w:rsidRPr="00C04C13">
          <w:rPr>
            <w:rFonts w:eastAsiaTheme="minorHAnsi"/>
            <w:b w:val="0"/>
            <w:bCs w:val="0"/>
            <w:color w:val="272727"/>
            <w:kern w:val="0"/>
            <w:sz w:val="22"/>
            <w:szCs w:val="22"/>
            <w:shd w:val="clear" w:color="auto" w:fill="FFFFFF"/>
            <w:lang w:eastAsia="en-US"/>
          </w:rPr>
          <w:t>.</w:t>
        </w:r>
        <w:proofErr w:type="spellStart"/>
        <w:r w:rsidRPr="00C04C13">
          <w:rPr>
            <w:rFonts w:eastAsiaTheme="minorHAnsi"/>
            <w:b w:val="0"/>
            <w:bCs w:val="0"/>
            <w:color w:val="272727"/>
            <w:kern w:val="0"/>
            <w:sz w:val="22"/>
            <w:szCs w:val="22"/>
            <w:shd w:val="clear" w:color="auto" w:fill="FFFFFF"/>
            <w:lang w:eastAsia="en-US"/>
          </w:rPr>
          <w:t>asu</w:t>
        </w:r>
        <w:proofErr w:type="spellEnd"/>
        <w:r w:rsidRPr="00C04C13">
          <w:rPr>
            <w:rFonts w:eastAsiaTheme="minorHAnsi"/>
            <w:b w:val="0"/>
            <w:bCs w:val="0"/>
            <w:color w:val="272727"/>
            <w:kern w:val="0"/>
            <w:sz w:val="22"/>
            <w:szCs w:val="22"/>
            <w:shd w:val="clear" w:color="auto" w:fill="FFFFFF"/>
            <w:lang w:eastAsia="en-US"/>
          </w:rPr>
          <w:t>.</w:t>
        </w:r>
        <w:proofErr w:type="spellStart"/>
        <w:r w:rsidRPr="00C04C13">
          <w:rPr>
            <w:rFonts w:eastAsiaTheme="minorHAnsi"/>
            <w:b w:val="0"/>
            <w:bCs w:val="0"/>
            <w:color w:val="272727"/>
            <w:kern w:val="0"/>
            <w:sz w:val="22"/>
            <w:szCs w:val="22"/>
            <w:shd w:val="clear" w:color="auto" w:fill="FFFFFF"/>
            <w:lang w:eastAsia="en-US"/>
          </w:rPr>
          <w:t>ru</w:t>
        </w:r>
        <w:proofErr w:type="spellEnd"/>
      </w:hyperlink>
      <w:r w:rsidRPr="00C04C13">
        <w:rPr>
          <w:rFonts w:eastAsiaTheme="minorHAnsi"/>
          <w:b w:val="0"/>
          <w:bCs w:val="0"/>
          <w:color w:val="272727"/>
          <w:kern w:val="0"/>
          <w:sz w:val="22"/>
          <w:szCs w:val="22"/>
          <w:shd w:val="clear" w:color="auto" w:fill="FFFFFF"/>
          <w:lang w:eastAsia="en-US"/>
        </w:rPr>
        <w:t>. Срок о</w:t>
      </w:r>
      <w:r w:rsidRPr="00C04C13">
        <w:rPr>
          <w:rFonts w:eastAsiaTheme="minorHAnsi"/>
          <w:b w:val="0"/>
          <w:bCs w:val="0"/>
          <w:color w:val="272727"/>
          <w:kern w:val="0"/>
          <w:sz w:val="22"/>
          <w:szCs w:val="22"/>
          <w:shd w:val="clear" w:color="auto" w:fill="FFFFFF"/>
          <w:lang w:eastAsia="en-US"/>
        </w:rPr>
        <w:t>кончани</w:t>
      </w:r>
      <w:r w:rsidRPr="00C04C13">
        <w:rPr>
          <w:rFonts w:eastAsiaTheme="minorHAnsi"/>
          <w:b w:val="0"/>
          <w:bCs w:val="0"/>
          <w:color w:val="272727"/>
          <w:kern w:val="0"/>
          <w:sz w:val="22"/>
          <w:szCs w:val="22"/>
          <w:shd w:val="clear" w:color="auto" w:fill="FFFFFF"/>
          <w:lang w:eastAsia="en-US"/>
        </w:rPr>
        <w:t xml:space="preserve">я </w:t>
      </w:r>
      <w:r w:rsidRPr="00C04C13">
        <w:rPr>
          <w:rFonts w:eastAsiaTheme="minorHAnsi"/>
          <w:b w:val="0"/>
          <w:bCs w:val="0"/>
          <w:color w:val="272727"/>
          <w:kern w:val="0"/>
          <w:sz w:val="22"/>
          <w:szCs w:val="22"/>
          <w:shd w:val="clear" w:color="auto" w:fill="FFFFFF"/>
          <w:lang w:eastAsia="en-US"/>
        </w:rPr>
        <w:t xml:space="preserve"> приема материалов – 30 июня 2020 г.</w:t>
      </w:r>
    </w:p>
    <w:p w:rsidR="00C04C13" w:rsidRPr="00C04C13" w:rsidRDefault="00C04C13" w:rsidP="00C04C13">
      <w:pPr>
        <w:widowControl w:val="0"/>
        <w:pBdr>
          <w:top w:val="single" w:sz="4" w:space="1" w:color="D9D9D9"/>
        </w:pBdr>
        <w:tabs>
          <w:tab w:val="left" w:pos="142"/>
          <w:tab w:val="left" w:pos="851"/>
        </w:tabs>
        <w:autoSpaceDE w:val="0"/>
        <w:autoSpaceDN w:val="0"/>
        <w:adjustRightInd w:val="0"/>
        <w:spacing w:before="60"/>
        <w:contextualSpacing/>
        <w:jc w:val="center"/>
        <w:rPr>
          <w:rFonts w:ascii="Cambria" w:hAnsi="Cambria" w:cs="Calibri"/>
          <w:b/>
          <w:sz w:val="28"/>
        </w:rPr>
      </w:pPr>
    </w:p>
    <w:p w:rsidR="003A6925" w:rsidRPr="003A6925" w:rsidRDefault="003A6925" w:rsidP="003A6925">
      <w:pPr>
        <w:jc w:val="both"/>
        <w:rPr>
          <w:rFonts w:ascii="Times New Roman" w:hAnsi="Times New Roman" w:cs="Times New Roman"/>
          <w:color w:val="272727"/>
          <w:shd w:val="clear" w:color="auto" w:fill="FFFFFF"/>
        </w:rPr>
      </w:pPr>
    </w:p>
    <w:sectPr w:rsidR="003A6925" w:rsidRPr="003A69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856"/>
    <w:rsid w:val="000D2856"/>
    <w:rsid w:val="001456F2"/>
    <w:rsid w:val="001C0E1E"/>
    <w:rsid w:val="001E179A"/>
    <w:rsid w:val="002146C7"/>
    <w:rsid w:val="003407C9"/>
    <w:rsid w:val="003A06C4"/>
    <w:rsid w:val="003A6925"/>
    <w:rsid w:val="004733C1"/>
    <w:rsid w:val="00584B45"/>
    <w:rsid w:val="005F0944"/>
    <w:rsid w:val="00811906"/>
    <w:rsid w:val="00823D13"/>
    <w:rsid w:val="00980483"/>
    <w:rsid w:val="00A14584"/>
    <w:rsid w:val="00B25C71"/>
    <w:rsid w:val="00BD4BE3"/>
    <w:rsid w:val="00C04C13"/>
    <w:rsid w:val="00C22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E17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07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C22B6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17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407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C22B6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980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80483"/>
    <w:rPr>
      <w:color w:val="0000FF"/>
      <w:u w:val="single"/>
    </w:rPr>
  </w:style>
  <w:style w:type="character" w:customStyle="1" w:styleId="apple-converted-space">
    <w:name w:val="apple-converted-space"/>
    <w:rsid w:val="00C04C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E17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07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C22B6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17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407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C22B6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980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80483"/>
    <w:rPr>
      <w:color w:val="0000FF"/>
      <w:u w:val="single"/>
    </w:rPr>
  </w:style>
  <w:style w:type="character" w:customStyle="1" w:styleId="apple-converted-space">
    <w:name w:val="apple-converted-space"/>
    <w:rsid w:val="00C04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9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701515">
          <w:marLeft w:val="15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26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278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97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avtenko@rb.asu.ru" TargetMode="External"/><Relationship Id="rId5" Type="http://schemas.openxmlformats.org/officeDocument/2006/relationships/hyperlink" Target="http://idearum.ru/hom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yulia</dc:creator>
  <cp:lastModifiedBy>Юлия Юрьевна Савченко</cp:lastModifiedBy>
  <cp:revision>7</cp:revision>
  <dcterms:created xsi:type="dcterms:W3CDTF">2020-04-21T06:40:00Z</dcterms:created>
  <dcterms:modified xsi:type="dcterms:W3CDTF">2020-06-11T06:28:00Z</dcterms:modified>
</cp:coreProperties>
</file>