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8150"/>
        <w:gridCol w:w="2482"/>
      </w:tblGrid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За управление автомобилем несовершеннолетним будет нести: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а) несовершеннолетний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б) родители несовершеннолетнего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в) лицо, передавшее несовершеннолетнему право управления транспортным средством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64E03" w:rsidRDefault="00F64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Если дети находятся в общественных местах в ночное время без сопровождения родителей, то за это возможно административное наказание в виде: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административного ареста несовершеннолетнего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административного штрафа родителей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t>предупреждения несовершеннолетнего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В соответствии с Правилами дорожного движения мопед от мотоцикла отличается: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а) максимальной конструктивной скоростью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б) рабочим объемом двигателя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</w:rPr>
            </w:pPr>
            <w:r>
              <w:t>в) количеством колес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 балла</w:t>
            </w:r>
          </w:p>
        </w:tc>
      </w:tr>
      <w:tr w:rsidR="00F64E03" w:rsidRPr="00D5662C" w:rsidTr="00F64E03">
        <w:trPr>
          <w:trHeight w:val="1037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Лицо, управляющее велосипедом – это: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а) водитель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б) велосипедист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  <w:color w:val="000000"/>
              </w:rPr>
            </w:pPr>
            <w:r>
              <w:t>в) пешеход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Влечет ли административную ответственность нарушение пешеходом или пассажиром транспортного средства Правил дорожного движения: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а) влечет, в виде штрафа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б) не влечет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  <w:b/>
              </w:rPr>
            </w:pPr>
            <w:r w:rsidRPr="00F64E03">
              <w:rPr>
                <w:b/>
              </w:rPr>
              <w:t>в) влечет, в виде предупреждения или административного штрафа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021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К видам административного наказания относится: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- замечание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 xml:space="preserve">- порицание 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  <w:b/>
              </w:rPr>
            </w:pPr>
            <w:r w:rsidRPr="00F64E03">
              <w:rPr>
                <w:b/>
              </w:rPr>
              <w:t>- предупреждение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По какому критерию проводится разграничение административно-правовой и уголовной ответственности:</w:t>
            </w:r>
          </w:p>
          <w:p w:rsidR="00F64E03" w:rsidRPr="00F64E03" w:rsidRDefault="00F64E03" w:rsidP="00F64E03">
            <w:pPr>
              <w:pStyle w:val="a6"/>
              <w:rPr>
                <w:b/>
              </w:rPr>
            </w:pPr>
            <w:r w:rsidRPr="00F64E03">
              <w:rPr>
                <w:b/>
              </w:rPr>
              <w:t>тяжесть последствий поступка</w:t>
            </w:r>
          </w:p>
          <w:p w:rsidR="00F64E03" w:rsidRDefault="00F64E03" w:rsidP="00F64E03">
            <w:pPr>
              <w:pStyle w:val="a6"/>
            </w:pPr>
            <w:r>
              <w:t>личность виновного лица</w:t>
            </w:r>
          </w:p>
          <w:p w:rsidR="00F64E03" w:rsidRPr="00F64E03" w:rsidRDefault="00F64E03" w:rsidP="00F64E03">
            <w:pPr>
              <w:pStyle w:val="a6"/>
              <w:rPr>
                <w:rStyle w:val="c1"/>
              </w:rPr>
            </w:pPr>
            <w:r>
              <w:t>место совершения деяния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133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С какого возраста возможно привлечение к административной ответственности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</w:rPr>
            </w:pPr>
            <w:r>
              <w:t xml:space="preserve">*12 лет </w:t>
            </w:r>
            <w:r>
              <w:tab/>
              <w:t xml:space="preserve">*14 лет </w:t>
            </w:r>
            <w:r>
              <w:tab/>
              <w:t xml:space="preserve">*15 лет </w:t>
            </w:r>
            <w:r>
              <w:tab/>
            </w:r>
            <w:r w:rsidRPr="00F64E03">
              <w:rPr>
                <w:b/>
              </w:rPr>
              <w:t>*16 лет</w:t>
            </w:r>
            <w:r>
              <w:t xml:space="preserve"> </w:t>
            </w:r>
            <w:r>
              <w:tab/>
              <w:t xml:space="preserve">*18 лет </w:t>
            </w:r>
            <w:r>
              <w:tab/>
              <w:t xml:space="preserve">*21 год 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842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Возраст постановки гражданина на воинский учет: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</w:rPr>
            </w:pPr>
            <w:r>
              <w:t xml:space="preserve">*с рождения </w:t>
            </w:r>
            <w:r>
              <w:tab/>
              <w:t xml:space="preserve">*14 лет </w:t>
            </w:r>
            <w:r>
              <w:tab/>
              <w:t>*15 лет</w:t>
            </w:r>
            <w:r>
              <w:tab/>
            </w:r>
            <w:r>
              <w:tab/>
              <w:t>*16 лет</w:t>
            </w:r>
            <w:r>
              <w:tab/>
            </w:r>
            <w:r>
              <w:tab/>
            </w:r>
            <w:r w:rsidRPr="00F64E03">
              <w:rPr>
                <w:b/>
              </w:rPr>
              <w:t>*17 лет</w:t>
            </w:r>
            <w:r w:rsidRPr="00F64E03">
              <w:rPr>
                <w:b/>
              </w:rPr>
              <w:tab/>
            </w:r>
            <w:r>
              <w:tab/>
              <w:t xml:space="preserve">*18 лет </w:t>
            </w:r>
            <w:r>
              <w:tab/>
              <w:t>*21 год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420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 xml:space="preserve">14-летний Петров, 15-летний Иванов и 16-летний Сидоров распивали спиртные напитки, сидя на скамейке в городском парке. Кто и в каком порядке подлежит в этом случае административной ответственности? 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rStyle w:val="c1"/>
                <w:b/>
              </w:rPr>
            </w:pPr>
            <w:r w:rsidRPr="00F64E03">
              <w:rPr>
                <w:b/>
              </w:rPr>
              <w:t>За распитие спиртных напитков Петровым и Ивановым будут наказаны их родители (штраф, ст. 20.22 КоАП РФ), Сидоров понесет самостоятельную ответственность в виде штрафа  (ч.1 ст. 20.22 КоАП РФ).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баллов</w:t>
            </w:r>
          </w:p>
        </w:tc>
      </w:tr>
      <w:tr w:rsidR="00F64E03" w:rsidRPr="00D5662C" w:rsidTr="00F64E03">
        <w:trPr>
          <w:trHeight w:val="841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>Распространяется ли презумпция невиновности на лиц, привлекаемых к административной ответственности?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 w:rsidRPr="00F64E03">
              <w:rPr>
                <w:b/>
              </w:rPr>
              <w:t>- да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- нет 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  <w:tr w:rsidR="00F64E03" w:rsidRPr="00D5662C" w:rsidTr="00F64E03">
        <w:trPr>
          <w:trHeight w:val="1538"/>
        </w:trPr>
        <w:tc>
          <w:tcPr>
            <w:tcW w:w="8150" w:type="dxa"/>
          </w:tcPr>
          <w:p w:rsidR="00F64E03" w:rsidRDefault="00F64E03" w:rsidP="00F64E03">
            <w:pPr>
              <w:pStyle w:val="a6"/>
              <w:numPr>
                <w:ilvl w:val="0"/>
                <w:numId w:val="15"/>
              </w:numPr>
            </w:pPr>
            <w:r>
              <w:t xml:space="preserve">В процессе исполнительно-распорядительной деятельности органов государственного управления складываются отношения </w:t>
            </w:r>
            <w:proofErr w:type="gramStart"/>
            <w:r>
              <w:t>между</w:t>
            </w:r>
            <w:proofErr w:type="gramEnd"/>
            <w:r>
              <w:t>: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а) гражданами;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б) предприятиями;</w:t>
            </w:r>
          </w:p>
          <w:p w:rsidR="00F64E03" w:rsidRPr="00F64E03" w:rsidRDefault="00F64E03" w:rsidP="00F64E03">
            <w:pPr>
              <w:pStyle w:val="a6"/>
              <w:numPr>
                <w:ilvl w:val="1"/>
                <w:numId w:val="15"/>
              </w:numPr>
              <w:rPr>
                <w:b/>
              </w:rPr>
            </w:pPr>
            <w:r w:rsidRPr="00F64E03">
              <w:rPr>
                <w:b/>
              </w:rPr>
              <w:t>в) органами государственного управления и гражданами;</w:t>
            </w:r>
          </w:p>
          <w:p w:rsidR="00F64E03" w:rsidRDefault="00F64E03" w:rsidP="00F64E03">
            <w:pPr>
              <w:pStyle w:val="a6"/>
              <w:numPr>
                <w:ilvl w:val="1"/>
                <w:numId w:val="15"/>
              </w:numPr>
            </w:pPr>
            <w:r>
              <w:t>г) общественными объединениями.</w:t>
            </w:r>
          </w:p>
        </w:tc>
        <w:tc>
          <w:tcPr>
            <w:tcW w:w="2482" w:type="dxa"/>
            <w:vAlign w:val="center"/>
          </w:tcPr>
          <w:p w:rsidR="00F64E03" w:rsidRDefault="00F64E03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балл</w:t>
            </w:r>
          </w:p>
        </w:tc>
      </w:tr>
    </w:tbl>
    <w:p w:rsidR="008E7CC8" w:rsidRDefault="008E7CC8" w:rsidP="00D5662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8E7CC8" w:rsidSect="00F64E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73B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9D3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3599"/>
    <w:multiLevelType w:val="hybridMultilevel"/>
    <w:tmpl w:val="C158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5731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0430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10463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550B7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24CA5"/>
    <w:multiLevelType w:val="hybridMultilevel"/>
    <w:tmpl w:val="3F2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048CB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A19C0"/>
    <w:multiLevelType w:val="hybridMultilevel"/>
    <w:tmpl w:val="3E12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2DAE"/>
    <w:multiLevelType w:val="hybridMultilevel"/>
    <w:tmpl w:val="6DE2E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957DD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9041F"/>
    <w:multiLevelType w:val="hybridMultilevel"/>
    <w:tmpl w:val="3A2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8"/>
    <w:rsid w:val="000052BE"/>
    <w:rsid w:val="00296035"/>
    <w:rsid w:val="0081059F"/>
    <w:rsid w:val="008E7CC8"/>
    <w:rsid w:val="00D5662C"/>
    <w:rsid w:val="00F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CC8"/>
  </w:style>
  <w:style w:type="paragraph" w:styleId="a3">
    <w:name w:val="Balloon Text"/>
    <w:basedOn w:val="a"/>
    <w:link w:val="a4"/>
    <w:uiPriority w:val="99"/>
    <w:semiHidden/>
    <w:unhideWhenUsed/>
    <w:rsid w:val="00D5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4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CC8"/>
  </w:style>
  <w:style w:type="paragraph" w:styleId="a3">
    <w:name w:val="Balloon Text"/>
    <w:basedOn w:val="a"/>
    <w:link w:val="a4"/>
    <w:uiPriority w:val="99"/>
    <w:semiHidden/>
    <w:unhideWhenUsed/>
    <w:rsid w:val="00D5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 Пошовкина</dc:creator>
  <cp:lastModifiedBy>Татьяна Павловна Пошовкина</cp:lastModifiedBy>
  <cp:revision>3</cp:revision>
  <cp:lastPrinted>2018-12-18T09:38:00Z</cp:lastPrinted>
  <dcterms:created xsi:type="dcterms:W3CDTF">2018-12-18T09:35:00Z</dcterms:created>
  <dcterms:modified xsi:type="dcterms:W3CDTF">2018-12-18T09:38:00Z</dcterms:modified>
</cp:coreProperties>
</file>