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7F" w:rsidRPr="004E2E1E" w:rsidRDefault="004E2E1E" w:rsidP="004E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2E1E">
        <w:rPr>
          <w:rFonts w:ascii="Times New Roman" w:hAnsi="Times New Roman" w:cs="Times New Roman"/>
          <w:b/>
          <w:sz w:val="28"/>
          <w:szCs w:val="28"/>
        </w:rPr>
        <w:t>Эмперическое</w:t>
      </w:r>
      <w:proofErr w:type="spellEnd"/>
      <w:r w:rsidRPr="004E2E1E">
        <w:rPr>
          <w:rFonts w:ascii="Times New Roman" w:hAnsi="Times New Roman" w:cs="Times New Roman"/>
          <w:b/>
          <w:sz w:val="28"/>
          <w:szCs w:val="28"/>
        </w:rPr>
        <w:t xml:space="preserve"> исследование уровня коммуникативных, организаторских способностей у студентов направления «Экономика»</w:t>
      </w:r>
    </w:p>
    <w:p w:rsidR="00595F3E" w:rsidRDefault="00595F3E" w:rsidP="00AE4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E1E" w:rsidRDefault="004E2E1E" w:rsidP="00AE4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24388" cy="3248025"/>
            <wp:effectExtent l="0" t="0" r="2413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E2E1E" w:rsidRDefault="004E2E1E" w:rsidP="00AE4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E1E" w:rsidRPr="004E2E1E" w:rsidRDefault="004E2E1E" w:rsidP="00AE4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5F3E" w:rsidRPr="00AE4D1A" w:rsidRDefault="00595F3E" w:rsidP="004E2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По результатам методики КОС выявлено</w:t>
      </w:r>
      <w:proofErr w:type="gramStart"/>
      <w:r w:rsidRPr="00AE4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По коммуникативным способностям 6 человек имеют низкий уровень, что означает</w:t>
      </w:r>
      <w:bookmarkStart w:id="0" w:name="_GoBack"/>
      <w:bookmarkEnd w:id="0"/>
      <w:r w:rsidRPr="00AE4D1A">
        <w:rPr>
          <w:rFonts w:ascii="Times New Roman" w:hAnsi="Times New Roman" w:cs="Times New Roman"/>
          <w:sz w:val="28"/>
          <w:szCs w:val="28"/>
        </w:rPr>
        <w:t xml:space="preserve"> испытуемые,  характеризуются крайне низким уровнем проявления склонностей к коммуникативно деятельности. 6 человек имеют уровень ниже среднего, что означает, У испытуемых, развитие коммуникативных склонностей находится на уровне ниже среднего. Они не</w:t>
      </w:r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стремятся к общению, чувствуют себя скованно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 и в выступлении перед аудиторией, плохо ориентируются перед аудиторией, в незнакомой ситуации, тяжело переживают обиды.</w:t>
      </w:r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 xml:space="preserve">1 человек имеет уровень очень высокий уровень что означает, испытуемый </w:t>
      </w:r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 xml:space="preserve">обладает очень высоким уровнем проявления коммуникативных склонностей. Они испытывают потребность в коммуникативной деятельности и активно стремятся к ней. </w:t>
      </w:r>
      <w:proofErr w:type="gramStart"/>
      <w:r w:rsidRPr="00AE4D1A">
        <w:rPr>
          <w:rFonts w:ascii="Times New Roman" w:hAnsi="Times New Roman" w:cs="Times New Roman"/>
          <w:sz w:val="28"/>
          <w:szCs w:val="28"/>
        </w:rPr>
        <w:t>Для них характерны</w:t>
      </w:r>
      <w:proofErr w:type="gramEnd"/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 xml:space="preserve">быстрая ориентация в трудных ситуациях, непринужденность поведения в новом коллективе. </w:t>
      </w:r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lastRenderedPageBreak/>
        <w:t xml:space="preserve">По Организаторским способностям 1 человек имеет низкий уровень Испытуемые, получившие характеризуются крайне низким уровнем проявления склонностей к организаторской деятельности. </w:t>
      </w:r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6 человек имеет уровень ниже среднего</w:t>
      </w:r>
      <w:proofErr w:type="gramStart"/>
      <w:r w:rsidRPr="00AE4D1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4D1A">
        <w:rPr>
          <w:rFonts w:ascii="Times New Roman" w:hAnsi="Times New Roman" w:cs="Times New Roman"/>
          <w:sz w:val="28"/>
          <w:szCs w:val="28"/>
        </w:rPr>
        <w:t xml:space="preserve"> испытуемых, организаторских склонностей находится на уровне ниже среднего, что означает проявление инициативы</w:t>
      </w:r>
    </w:p>
    <w:p w:rsidR="00595F3E" w:rsidRPr="00AE4D1A" w:rsidRDefault="00595F3E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в общественной деятельности крайне редко, во многих делах они предпочитают избегать принятия самостоятельных решений.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 xml:space="preserve">3 человека имеют средний уровеньДля испытуемых, характерен средний уровень проявления организаторских склонностей. Однако потенциал этих склонностейне отличается высокой устойчивостью. Эта группаиспытуемых нуждается в </w:t>
      </w:r>
      <w:proofErr w:type="gramStart"/>
      <w:r w:rsidRPr="00AE4D1A">
        <w:rPr>
          <w:rFonts w:ascii="Times New Roman" w:hAnsi="Times New Roman" w:cs="Times New Roman"/>
          <w:sz w:val="28"/>
          <w:szCs w:val="28"/>
        </w:rPr>
        <w:t>дальнейшей</w:t>
      </w:r>
      <w:proofErr w:type="gramEnd"/>
      <w:r w:rsidRPr="00AE4D1A">
        <w:rPr>
          <w:rFonts w:ascii="Times New Roman" w:hAnsi="Times New Roman" w:cs="Times New Roman"/>
          <w:sz w:val="28"/>
          <w:szCs w:val="28"/>
        </w:rPr>
        <w:t xml:space="preserve"> серьезной</w:t>
      </w:r>
    </w:p>
    <w:p w:rsidR="00595F3E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и планомерной воспитательной работе с ними поформированию и развитию организаторских способностей.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 xml:space="preserve">1 человек имеет высокий уровеньИспытуемые, отнесены к группе с высоким уровнем проявления 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организаторских склонностей, занимаются общественной деятельностью,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помогают близким, друзьям, с удовольствием принимают участие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в организации общественных мероприятий, способны принять самостоятельное решение в трудной ситуации. Все это они делают не по принуждению, а согласно внутренним устремлениям.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2 человека имеют очень высокий уровень, группа испытуемых, обладает очень высоким уровнем проявления организаторских склонностей. Они испытывают потребность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в организаторской деятельности и активно стремятся к ней. Испытуемые этой группы инициативны, предпочитаютв важном деле или создавшейся сложной ситуациипринимать самостоятельные решения, отстаиватьсвое мнение и добиваются, чтобы оно было принято товарищами, любят организовыватьразличные игры, мероприятия, настойчивы в деятельности, которая их привлекает. Они сами ищуттакие дела, которые бы удовлетворяли их потребность  организаторской деятельности.</w:t>
      </w:r>
    </w:p>
    <w:p w:rsidR="00AE4D1A" w:rsidRPr="00AE4D1A" w:rsidRDefault="00AE4D1A" w:rsidP="004E2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D1A">
        <w:rPr>
          <w:rFonts w:ascii="Times New Roman" w:hAnsi="Times New Roman" w:cs="Times New Roman"/>
          <w:sz w:val="28"/>
          <w:szCs w:val="28"/>
        </w:rPr>
        <w:t>При интерпретации полученных данных следуетпомнить, что методика констатирует лишь наличный уровень развития коммуникативных и организаторских склонностей в данный период развитияличности. Если при обследовании учащегося обнаруживается не очень высокий уровень развитиякоммуникативных и организаторских склонностей, то это вовсе не означает, что они останутся неизменными в процессе дальнейшего развития личности. При наличии положительной мотивации, целеустремленности и надлежащих условий деятельностиданные склонности могут развиваться.</w:t>
      </w:r>
    </w:p>
    <w:sectPr w:rsidR="00AE4D1A" w:rsidRPr="00AE4D1A" w:rsidSect="00B7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82"/>
    <w:rsid w:val="004E2E1E"/>
    <w:rsid w:val="00595F3E"/>
    <w:rsid w:val="006D4482"/>
    <w:rsid w:val="0075122D"/>
    <w:rsid w:val="0098277F"/>
    <w:rsid w:val="00AE4D1A"/>
    <w:rsid w:val="00B7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rfagu\d1216pgv\&#1076;&#1080;&#1072;&#1075;&#1085;&#1086;&#1089;&#1090;&#1080;&#1082;&#1072;%20&#1043;&#1052;&#1059;\&#1044;&#1048;&#1040;&#1043;&#1053;&#1054;&#1057;&#1058;&#1048;&#1050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>
        <c:manualLayout>
          <c:layoutTarget val="inner"/>
          <c:xMode val="edge"/>
          <c:yMode val="edge"/>
          <c:x val="5.8099579879542992E-2"/>
          <c:y val="9.4099029410180099E-2"/>
          <c:w val="0.5774698162729659"/>
          <c:h val="0.77611512102653823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коммуникативные способности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низкий уровень</c:v>
                </c:pt>
                <c:pt idx="1">
                  <c:v>ниже среднего</c:v>
                </c:pt>
                <c:pt idx="2">
                  <c:v>средний 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Организаторские способности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низкий уровень</c:v>
                </c:pt>
                <c:pt idx="1">
                  <c:v>ниже среднего</c:v>
                </c:pt>
                <c:pt idx="2">
                  <c:v>средний 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marker val="1"/>
        <c:axId val="105671680"/>
        <c:axId val="106185472"/>
      </c:lineChart>
      <c:catAx>
        <c:axId val="105671680"/>
        <c:scaling>
          <c:orientation val="minMax"/>
        </c:scaling>
        <c:axPos val="b"/>
        <c:tickLblPos val="nextTo"/>
        <c:crossAx val="106185472"/>
        <c:crosses val="autoZero"/>
        <c:auto val="1"/>
        <c:lblAlgn val="ctr"/>
        <c:lblOffset val="100"/>
      </c:catAx>
      <c:valAx>
        <c:axId val="106185472"/>
        <c:scaling>
          <c:orientation val="minMax"/>
        </c:scaling>
        <c:axPos val="l"/>
        <c:majorGridlines/>
        <c:numFmt formatCode="General" sourceLinked="1"/>
        <c:tickLblPos val="nextTo"/>
        <c:crossAx val="105671680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0.16979</cdr:x>
      <cdr:y>0.00694</cdr:y>
    </cdr:from>
    <cdr:to>
      <cdr:x>0.47604</cdr:x>
      <cdr:y>0.10764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6287" y="19050"/>
          <a:ext cx="14001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Результаты диагностики</a:t>
          </a:r>
          <a:r>
            <a:rPr lang="ru-RU" sz="1100" baseline="0"/>
            <a:t> по методике КОС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rfagu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Ульяна Черноусова</cp:lastModifiedBy>
  <cp:revision>2</cp:revision>
  <dcterms:created xsi:type="dcterms:W3CDTF">2014-06-09T08:47:00Z</dcterms:created>
  <dcterms:modified xsi:type="dcterms:W3CDTF">2014-06-09T08:47:00Z</dcterms:modified>
</cp:coreProperties>
</file>