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Default Extension="png" ContentType="image/png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13" w:rsidRPr="00D61A6E" w:rsidRDefault="001A5F13" w:rsidP="001A5F1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61A6E">
        <w:rPr>
          <w:rFonts w:ascii="Times New Roman" w:hAnsi="Times New Roman"/>
          <w:b/>
          <w:sz w:val="28"/>
          <w:szCs w:val="28"/>
        </w:rPr>
        <w:t>ЭМПИРИЧЕСКОЕ ИССЛЕДОВАНИЕ ГРУППОВОЙ СПЛОЧЕННОСТИ И ЦЕННОСТНЫХ ОРИЕНТАЦИЙ СТУДЕНТОВ</w:t>
      </w:r>
    </w:p>
    <w:p w:rsidR="001A5F13" w:rsidRPr="008F2BCF" w:rsidRDefault="001A5F13" w:rsidP="001A5F1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1</w:t>
      </w:r>
      <w:r w:rsidRPr="00D61A6E">
        <w:rPr>
          <w:rFonts w:ascii="Times New Roman" w:hAnsi="Times New Roman"/>
          <w:b/>
          <w:sz w:val="28"/>
          <w:szCs w:val="28"/>
        </w:rPr>
        <w:t>.1. Организация исследования</w:t>
      </w:r>
    </w:p>
    <w:p w:rsidR="001A5F13" w:rsidRPr="00506068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6068">
        <w:rPr>
          <w:rFonts w:ascii="Times New Roman" w:hAnsi="Times New Roman"/>
          <w:sz w:val="28"/>
          <w:szCs w:val="28"/>
        </w:rPr>
        <w:t>Актуальность проблемы сплоченности определяется влиянием этого феномена на эффективность группы. Одной из возможных причин различной сплоченности учебных групп является общность личностных ценностей и представлений о развитии группы «глазами» самих студентов. Так как ценности отдельно каждого студента формируют групповую ценностную ориентацию в процессе совместной деятельности.</w:t>
      </w:r>
    </w:p>
    <w:p w:rsidR="001A5F13" w:rsidRPr="00506068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6068">
        <w:rPr>
          <w:rFonts w:ascii="Times New Roman" w:hAnsi="Times New Roman"/>
          <w:sz w:val="28"/>
          <w:szCs w:val="28"/>
        </w:rPr>
        <w:t xml:space="preserve">Личностные ценности студентов в процессе прохождения обучения постоянно изменяются, так как они вовлечены не только в процесс обучения, но и в общественную деятельность, коммуникации с новыми людьми, трудовую активность, посредством практических занятий. И все это изменяет их </w:t>
      </w:r>
      <w:proofErr w:type="spellStart"/>
      <w:r w:rsidRPr="00506068">
        <w:rPr>
          <w:rFonts w:ascii="Times New Roman" w:hAnsi="Times New Roman"/>
          <w:sz w:val="28"/>
          <w:szCs w:val="28"/>
        </w:rPr>
        <w:t>аксиологическую</w:t>
      </w:r>
      <w:proofErr w:type="spellEnd"/>
      <w:r w:rsidRPr="00506068">
        <w:rPr>
          <w:rFonts w:ascii="Times New Roman" w:hAnsi="Times New Roman"/>
          <w:sz w:val="28"/>
          <w:szCs w:val="28"/>
        </w:rPr>
        <w:t xml:space="preserve"> направленность, которая, в свою очередь, ярко проявляется на поведении. Процесс социализации как передачи молодому поколению норм и традиций, выработанных предшествующими поколениями, нарушился, т.к. кардинально изменилась идеология. Старшему поколению сложно адаптироваться в нынешних условиях, сохраняя прежнюю систему ценностей; молодому поколению еще сложнее в этом плане, т.к. у него своей системы ценностей еще </w:t>
      </w:r>
      <w:r>
        <w:rPr>
          <w:rFonts w:ascii="Times New Roman" w:hAnsi="Times New Roman"/>
          <w:sz w:val="28"/>
          <w:szCs w:val="28"/>
        </w:rPr>
        <w:t xml:space="preserve">нет, а если и есть, то условная. Кроме того, </w:t>
      </w:r>
      <w:r w:rsidRPr="00506068">
        <w:rPr>
          <w:rFonts w:ascii="Times New Roman" w:hAnsi="Times New Roman"/>
          <w:sz w:val="28"/>
          <w:szCs w:val="28"/>
        </w:rPr>
        <w:t xml:space="preserve"> ценности как таковые для молодежи относительны.</w:t>
      </w:r>
    </w:p>
    <w:p w:rsidR="001A5F13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1A6E">
        <w:rPr>
          <w:rFonts w:ascii="Times New Roman" w:hAnsi="Times New Roman"/>
          <w:sz w:val="28"/>
          <w:szCs w:val="28"/>
        </w:rPr>
        <w:t>Для обоснования теоретических</w:t>
      </w:r>
      <w:r>
        <w:rPr>
          <w:rFonts w:ascii="Times New Roman" w:hAnsi="Times New Roman"/>
          <w:sz w:val="28"/>
          <w:szCs w:val="28"/>
        </w:rPr>
        <w:t xml:space="preserve"> выводов, определенных вышеизло</w:t>
      </w:r>
      <w:r w:rsidRPr="00D61A6E">
        <w:rPr>
          <w:rFonts w:ascii="Times New Roman" w:hAnsi="Times New Roman"/>
          <w:sz w:val="28"/>
          <w:szCs w:val="28"/>
        </w:rPr>
        <w:t xml:space="preserve">женным, было проведено эмпирическое исследование. Исследование проводилось на базе </w:t>
      </w:r>
      <w:proofErr w:type="spellStart"/>
      <w:r w:rsidRPr="00D61A6E">
        <w:rPr>
          <w:rFonts w:ascii="Times New Roman" w:hAnsi="Times New Roman"/>
          <w:sz w:val="28"/>
          <w:szCs w:val="28"/>
        </w:rPr>
        <w:t>Рубцовского</w:t>
      </w:r>
      <w:proofErr w:type="spellEnd"/>
      <w:r w:rsidRPr="00D61A6E">
        <w:rPr>
          <w:rFonts w:ascii="Times New Roman" w:hAnsi="Times New Roman"/>
          <w:sz w:val="28"/>
          <w:szCs w:val="28"/>
        </w:rPr>
        <w:t xml:space="preserve"> института (филиала) Алтайского государственного университета в </w:t>
      </w:r>
      <w:proofErr w:type="gramStart"/>
      <w:r w:rsidRPr="00D61A6E">
        <w:rPr>
          <w:rFonts w:ascii="Times New Roman" w:hAnsi="Times New Roman"/>
          <w:sz w:val="28"/>
          <w:szCs w:val="28"/>
        </w:rPr>
        <w:t>г</w:t>
      </w:r>
      <w:proofErr w:type="gramEnd"/>
      <w:r w:rsidRPr="00D61A6E">
        <w:rPr>
          <w:rFonts w:ascii="Times New Roman" w:hAnsi="Times New Roman"/>
          <w:sz w:val="28"/>
          <w:szCs w:val="28"/>
        </w:rPr>
        <w:t xml:space="preserve">. Рубцовске. В нем участвовали студенты группы 1235С11 и группы 1238С11 </w:t>
      </w:r>
      <w:proofErr w:type="spellStart"/>
      <w:r w:rsidRPr="00D61A6E">
        <w:rPr>
          <w:rFonts w:ascii="Times New Roman" w:hAnsi="Times New Roman"/>
          <w:sz w:val="28"/>
          <w:szCs w:val="28"/>
        </w:rPr>
        <w:t>Рубцовского</w:t>
      </w:r>
      <w:proofErr w:type="spellEnd"/>
      <w:r w:rsidRPr="00D61A6E">
        <w:rPr>
          <w:rFonts w:ascii="Times New Roman" w:hAnsi="Times New Roman"/>
          <w:sz w:val="28"/>
          <w:szCs w:val="28"/>
        </w:rPr>
        <w:t xml:space="preserve"> института (филиала) Алтайского государственного университета. </w:t>
      </w:r>
    </w:p>
    <w:p w:rsidR="001A5F13" w:rsidRPr="00AC47E3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47E3">
        <w:rPr>
          <w:rFonts w:ascii="Times New Roman" w:hAnsi="Times New Roman"/>
          <w:b/>
          <w:sz w:val="28"/>
          <w:szCs w:val="28"/>
        </w:rPr>
        <w:t>Объектом исследования</w:t>
      </w:r>
      <w:r w:rsidRPr="00AC47E3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групповая сплоченность студенче</w:t>
      </w:r>
      <w:r w:rsidRPr="00AC47E3">
        <w:rPr>
          <w:rFonts w:ascii="Times New Roman" w:hAnsi="Times New Roman"/>
          <w:sz w:val="28"/>
          <w:szCs w:val="28"/>
        </w:rPr>
        <w:t>ской группы.</w:t>
      </w:r>
    </w:p>
    <w:p w:rsidR="001A5F13" w:rsidRPr="00AC47E3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47E3">
        <w:rPr>
          <w:rFonts w:ascii="Times New Roman" w:hAnsi="Times New Roman"/>
          <w:b/>
          <w:sz w:val="28"/>
          <w:szCs w:val="28"/>
        </w:rPr>
        <w:t>Предметом данной работы</w:t>
      </w:r>
      <w:r w:rsidRPr="00AC47E3">
        <w:rPr>
          <w:rFonts w:ascii="Times New Roman" w:hAnsi="Times New Roman"/>
          <w:sz w:val="28"/>
          <w:szCs w:val="28"/>
        </w:rPr>
        <w:t xml:space="preserve"> служит сплоченность в учебных группах с разными ценностными ориентациями.</w:t>
      </w:r>
    </w:p>
    <w:p w:rsidR="001A5F13" w:rsidRPr="00AC47E3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47E3">
        <w:rPr>
          <w:rFonts w:ascii="Times New Roman" w:hAnsi="Times New Roman"/>
          <w:b/>
          <w:sz w:val="28"/>
          <w:szCs w:val="28"/>
        </w:rPr>
        <w:t>Цель исследования</w:t>
      </w:r>
      <w:r w:rsidRPr="00AC47E3">
        <w:rPr>
          <w:rFonts w:ascii="Times New Roman" w:hAnsi="Times New Roman"/>
          <w:sz w:val="28"/>
          <w:szCs w:val="28"/>
        </w:rPr>
        <w:t xml:space="preserve"> – установить взаимосвязь между групповой сплоченностью и ценностными ориентациями студентов.</w:t>
      </w:r>
    </w:p>
    <w:p w:rsidR="001A5F13" w:rsidRPr="00AC47E3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47E3">
        <w:rPr>
          <w:rFonts w:ascii="Times New Roman" w:hAnsi="Times New Roman"/>
          <w:b/>
          <w:sz w:val="28"/>
          <w:szCs w:val="28"/>
        </w:rPr>
        <w:t>Задачи исследования</w:t>
      </w:r>
      <w:r w:rsidRPr="00AC47E3">
        <w:rPr>
          <w:rFonts w:ascii="Times New Roman" w:hAnsi="Times New Roman"/>
          <w:sz w:val="28"/>
          <w:szCs w:val="28"/>
        </w:rPr>
        <w:t>:</w:t>
      </w:r>
    </w:p>
    <w:p w:rsidR="001A5F13" w:rsidRPr="00AC47E3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C47E3">
        <w:rPr>
          <w:rFonts w:ascii="Times New Roman" w:hAnsi="Times New Roman"/>
          <w:sz w:val="28"/>
          <w:szCs w:val="28"/>
        </w:rPr>
        <w:t>.</w:t>
      </w:r>
      <w:r w:rsidRPr="00AC47E3">
        <w:rPr>
          <w:rFonts w:ascii="Times New Roman" w:hAnsi="Times New Roman"/>
          <w:sz w:val="28"/>
          <w:szCs w:val="28"/>
        </w:rPr>
        <w:tab/>
        <w:t>выявить группы студентов с разными уровнями групповой сплоченности;</w:t>
      </w:r>
    </w:p>
    <w:p w:rsidR="001A5F13" w:rsidRPr="00AC47E3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C47E3">
        <w:rPr>
          <w:rFonts w:ascii="Times New Roman" w:hAnsi="Times New Roman"/>
          <w:sz w:val="28"/>
          <w:szCs w:val="28"/>
        </w:rPr>
        <w:t>.</w:t>
      </w:r>
      <w:r w:rsidRPr="00AC47E3">
        <w:rPr>
          <w:rFonts w:ascii="Times New Roman" w:hAnsi="Times New Roman"/>
          <w:sz w:val="28"/>
          <w:szCs w:val="28"/>
        </w:rPr>
        <w:tab/>
        <w:t xml:space="preserve"> определить ценностные ориентации студентов;</w:t>
      </w:r>
    </w:p>
    <w:p w:rsidR="001A5F13" w:rsidRPr="00AC47E3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47E3">
        <w:rPr>
          <w:rFonts w:ascii="Times New Roman" w:hAnsi="Times New Roman"/>
          <w:sz w:val="28"/>
          <w:szCs w:val="28"/>
        </w:rPr>
        <w:t>.</w:t>
      </w:r>
      <w:r w:rsidRPr="00AC47E3">
        <w:rPr>
          <w:rFonts w:ascii="Times New Roman" w:hAnsi="Times New Roman"/>
          <w:sz w:val="28"/>
          <w:szCs w:val="28"/>
        </w:rPr>
        <w:tab/>
        <w:t>выявить особенности сплоченности и ценностных ориентаций студентов;</w:t>
      </w:r>
    </w:p>
    <w:p w:rsidR="001A5F13" w:rsidRPr="00AC47E3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AC47E3">
        <w:rPr>
          <w:rFonts w:ascii="Times New Roman" w:hAnsi="Times New Roman"/>
          <w:sz w:val="28"/>
          <w:szCs w:val="28"/>
        </w:rPr>
        <w:t>.</w:t>
      </w:r>
      <w:r w:rsidRPr="00AC47E3">
        <w:rPr>
          <w:rFonts w:ascii="Times New Roman" w:hAnsi="Times New Roman"/>
          <w:sz w:val="28"/>
          <w:szCs w:val="28"/>
        </w:rPr>
        <w:tab/>
        <w:t>сформулировать выводы и обобщения по результатам исследования;</w:t>
      </w:r>
    </w:p>
    <w:p w:rsidR="001A5F13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C47E3">
        <w:rPr>
          <w:rFonts w:ascii="Times New Roman" w:hAnsi="Times New Roman"/>
          <w:sz w:val="28"/>
          <w:szCs w:val="28"/>
        </w:rPr>
        <w:t>.</w:t>
      </w:r>
      <w:r w:rsidRPr="00AC47E3">
        <w:rPr>
          <w:rFonts w:ascii="Times New Roman" w:hAnsi="Times New Roman"/>
          <w:sz w:val="28"/>
          <w:szCs w:val="28"/>
        </w:rPr>
        <w:tab/>
        <w:t xml:space="preserve"> разработать </w:t>
      </w:r>
      <w:proofErr w:type="spellStart"/>
      <w:r w:rsidRPr="00AC47E3">
        <w:rPr>
          <w:rFonts w:ascii="Times New Roman" w:hAnsi="Times New Roman"/>
          <w:sz w:val="28"/>
          <w:szCs w:val="28"/>
        </w:rPr>
        <w:t>тренинговую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программу и информационную бро</w:t>
      </w:r>
      <w:r w:rsidRPr="00AC47E3">
        <w:rPr>
          <w:rFonts w:ascii="Times New Roman" w:hAnsi="Times New Roman"/>
          <w:sz w:val="28"/>
          <w:szCs w:val="28"/>
        </w:rPr>
        <w:t>шюру.</w:t>
      </w:r>
    </w:p>
    <w:p w:rsidR="001A5F13" w:rsidRPr="00AC47E3" w:rsidRDefault="001A5F13" w:rsidP="001A5F1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47E3">
        <w:rPr>
          <w:rFonts w:ascii="Times New Roman" w:hAnsi="Times New Roman"/>
          <w:sz w:val="28"/>
          <w:szCs w:val="28"/>
        </w:rPr>
        <w:t>В соответствии с тем</w:t>
      </w:r>
      <w:r>
        <w:rPr>
          <w:rFonts w:ascii="Times New Roman" w:hAnsi="Times New Roman"/>
          <w:sz w:val="28"/>
          <w:szCs w:val="28"/>
        </w:rPr>
        <w:t>ой данного исследования выдвигаются следующие</w:t>
      </w:r>
      <w:r w:rsidRPr="00AC4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гипотезы</w:t>
      </w:r>
      <w:r w:rsidRPr="00AC47E3">
        <w:rPr>
          <w:rFonts w:ascii="Times New Roman" w:hAnsi="Times New Roman"/>
          <w:b/>
          <w:sz w:val="28"/>
          <w:szCs w:val="28"/>
        </w:rPr>
        <w:t>:</w:t>
      </w:r>
    </w:p>
    <w:p w:rsidR="001A5F13" w:rsidRPr="00AC47E3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47E3">
        <w:rPr>
          <w:rFonts w:ascii="Times New Roman" w:hAnsi="Times New Roman"/>
          <w:sz w:val="28"/>
          <w:szCs w:val="28"/>
        </w:rPr>
        <w:t>1.</w:t>
      </w:r>
      <w:r w:rsidRPr="00AC47E3">
        <w:rPr>
          <w:rFonts w:ascii="Times New Roman" w:hAnsi="Times New Roman"/>
          <w:sz w:val="28"/>
          <w:szCs w:val="28"/>
        </w:rPr>
        <w:tab/>
        <w:t>вероятно, выраженность таки</w:t>
      </w:r>
      <w:r>
        <w:rPr>
          <w:rFonts w:ascii="Times New Roman" w:hAnsi="Times New Roman"/>
          <w:sz w:val="28"/>
          <w:szCs w:val="28"/>
        </w:rPr>
        <w:t>х ценностных ориентаций как доб</w:t>
      </w:r>
      <w:r w:rsidRPr="00AC47E3">
        <w:rPr>
          <w:rFonts w:ascii="Times New Roman" w:hAnsi="Times New Roman"/>
          <w:sz w:val="28"/>
          <w:szCs w:val="28"/>
        </w:rPr>
        <w:t>рота и безопасность будет определять  групповую сплоченность;</w:t>
      </w:r>
    </w:p>
    <w:p w:rsidR="001A5F13" w:rsidRPr="00AC47E3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47E3">
        <w:rPr>
          <w:rFonts w:ascii="Times New Roman" w:hAnsi="Times New Roman"/>
          <w:sz w:val="28"/>
          <w:szCs w:val="28"/>
        </w:rPr>
        <w:t>2.</w:t>
      </w:r>
      <w:r w:rsidRPr="00AC47E3">
        <w:rPr>
          <w:rFonts w:ascii="Times New Roman" w:hAnsi="Times New Roman"/>
          <w:sz w:val="28"/>
          <w:szCs w:val="28"/>
        </w:rPr>
        <w:tab/>
        <w:t xml:space="preserve">предположительно, ценность </w:t>
      </w:r>
      <w:r>
        <w:rPr>
          <w:rFonts w:ascii="Times New Roman" w:hAnsi="Times New Roman"/>
          <w:sz w:val="28"/>
          <w:szCs w:val="28"/>
        </w:rPr>
        <w:t>власти будет препятствовать фор</w:t>
      </w:r>
      <w:r w:rsidRPr="00AC47E3">
        <w:rPr>
          <w:rFonts w:ascii="Times New Roman" w:hAnsi="Times New Roman"/>
          <w:sz w:val="28"/>
          <w:szCs w:val="28"/>
        </w:rPr>
        <w:t xml:space="preserve">мированию групповой сплоченности.  </w:t>
      </w:r>
    </w:p>
    <w:p w:rsidR="001A5F13" w:rsidRPr="00D61A6E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1A6E">
        <w:rPr>
          <w:rFonts w:ascii="Times New Roman" w:hAnsi="Times New Roman"/>
          <w:sz w:val="28"/>
          <w:szCs w:val="28"/>
        </w:rPr>
        <w:t>Для проверки поставленных гипотез были использованы следующие методы и методики:</w:t>
      </w:r>
    </w:p>
    <w:p w:rsidR="001A5F13" w:rsidRPr="00D61A6E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1A6E">
        <w:rPr>
          <w:rFonts w:ascii="Times New Roman" w:hAnsi="Times New Roman"/>
          <w:sz w:val="28"/>
          <w:szCs w:val="28"/>
        </w:rPr>
        <w:t>1.</w:t>
      </w:r>
      <w:r w:rsidRPr="00D61A6E">
        <w:rPr>
          <w:rFonts w:ascii="Times New Roman" w:hAnsi="Times New Roman"/>
          <w:sz w:val="28"/>
          <w:szCs w:val="28"/>
        </w:rPr>
        <w:tab/>
      </w:r>
      <w:r w:rsidRPr="00D61A6E">
        <w:rPr>
          <w:rFonts w:ascii="Times New Roman" w:hAnsi="Times New Roman"/>
          <w:sz w:val="28"/>
          <w:szCs w:val="28"/>
          <w:u w:val="single"/>
        </w:rPr>
        <w:t>Методы теоретического анализа</w:t>
      </w:r>
      <w:r w:rsidRPr="00D61A6E">
        <w:rPr>
          <w:rFonts w:ascii="Times New Roman" w:hAnsi="Times New Roman"/>
          <w:sz w:val="28"/>
          <w:szCs w:val="28"/>
        </w:rPr>
        <w:t xml:space="preserve"> (анализ, синтез, выдвижение гипотез).</w:t>
      </w:r>
    </w:p>
    <w:p w:rsidR="001A5F13" w:rsidRPr="00D61A6E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1A6E">
        <w:rPr>
          <w:rFonts w:ascii="Times New Roman" w:hAnsi="Times New Roman"/>
          <w:sz w:val="28"/>
          <w:szCs w:val="28"/>
        </w:rPr>
        <w:t>2.</w:t>
      </w:r>
      <w:r w:rsidRPr="00D61A6E">
        <w:rPr>
          <w:rFonts w:ascii="Times New Roman" w:hAnsi="Times New Roman"/>
          <w:sz w:val="28"/>
          <w:szCs w:val="28"/>
        </w:rPr>
        <w:tab/>
      </w:r>
      <w:r w:rsidRPr="00D61A6E">
        <w:rPr>
          <w:rFonts w:ascii="Times New Roman" w:hAnsi="Times New Roman"/>
          <w:sz w:val="28"/>
          <w:szCs w:val="28"/>
          <w:u w:val="single"/>
        </w:rPr>
        <w:t>Методы психологической диагностики</w:t>
      </w:r>
      <w:r w:rsidRPr="00D61A6E">
        <w:rPr>
          <w:rFonts w:ascii="Times New Roman" w:hAnsi="Times New Roman"/>
          <w:sz w:val="28"/>
          <w:szCs w:val="28"/>
        </w:rPr>
        <w:t xml:space="preserve">: </w:t>
      </w:r>
    </w:p>
    <w:p w:rsidR="001A5F13" w:rsidRPr="00D61A6E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1A6E">
        <w:rPr>
          <w:rFonts w:ascii="Times New Roman" w:hAnsi="Times New Roman"/>
          <w:sz w:val="28"/>
          <w:szCs w:val="28"/>
        </w:rPr>
        <w:t>•</w:t>
      </w:r>
      <w:r w:rsidRPr="00D61A6E">
        <w:rPr>
          <w:rFonts w:ascii="Times New Roman" w:hAnsi="Times New Roman"/>
          <w:sz w:val="28"/>
          <w:szCs w:val="28"/>
        </w:rPr>
        <w:tab/>
        <w:t xml:space="preserve">Методика «Определение индекса групповой сплоченности» </w:t>
      </w:r>
      <w:proofErr w:type="spellStart"/>
      <w:r w:rsidRPr="00D61A6E">
        <w:rPr>
          <w:rFonts w:ascii="Times New Roman" w:hAnsi="Times New Roman"/>
          <w:sz w:val="28"/>
          <w:szCs w:val="28"/>
        </w:rPr>
        <w:t>Сишора</w:t>
      </w:r>
      <w:proofErr w:type="spellEnd"/>
      <w:r w:rsidRPr="00D61A6E">
        <w:rPr>
          <w:rFonts w:ascii="Times New Roman" w:hAnsi="Times New Roman"/>
          <w:sz w:val="28"/>
          <w:szCs w:val="28"/>
        </w:rPr>
        <w:t xml:space="preserve"> (см. Приложение 1);</w:t>
      </w:r>
    </w:p>
    <w:p w:rsidR="001A5F13" w:rsidRPr="00D61A6E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1A6E">
        <w:rPr>
          <w:rFonts w:ascii="Times New Roman" w:hAnsi="Times New Roman"/>
          <w:sz w:val="28"/>
          <w:szCs w:val="28"/>
        </w:rPr>
        <w:t>•</w:t>
      </w:r>
      <w:r w:rsidRPr="00D61A6E">
        <w:rPr>
          <w:rFonts w:ascii="Times New Roman" w:hAnsi="Times New Roman"/>
          <w:sz w:val="28"/>
          <w:szCs w:val="28"/>
        </w:rPr>
        <w:tab/>
        <w:t xml:space="preserve">Методика «Определение ценностно-ориентационного единства </w:t>
      </w:r>
      <w:proofErr w:type="spellStart"/>
      <w:proofErr w:type="gramStart"/>
      <w:r w:rsidRPr="00D61A6E">
        <w:rPr>
          <w:rFonts w:ascii="Times New Roman" w:hAnsi="Times New Roman"/>
          <w:sz w:val="28"/>
          <w:szCs w:val="28"/>
        </w:rPr>
        <w:t>груп-пы</w:t>
      </w:r>
      <w:proofErr w:type="spellEnd"/>
      <w:proofErr w:type="gramEnd"/>
      <w:r w:rsidRPr="00D61A6E">
        <w:rPr>
          <w:rFonts w:ascii="Times New Roman" w:hAnsi="Times New Roman"/>
          <w:sz w:val="28"/>
          <w:szCs w:val="28"/>
        </w:rPr>
        <w:t xml:space="preserve">» В.С. Ивашкина и В.В. </w:t>
      </w:r>
      <w:proofErr w:type="spellStart"/>
      <w:r w:rsidRPr="00D61A6E">
        <w:rPr>
          <w:rFonts w:ascii="Times New Roman" w:hAnsi="Times New Roman"/>
          <w:sz w:val="28"/>
          <w:szCs w:val="28"/>
        </w:rPr>
        <w:t>Онуфриевой</w:t>
      </w:r>
      <w:proofErr w:type="spellEnd"/>
      <w:r w:rsidRPr="00D61A6E">
        <w:rPr>
          <w:rFonts w:ascii="Times New Roman" w:hAnsi="Times New Roman"/>
          <w:sz w:val="28"/>
          <w:szCs w:val="28"/>
        </w:rPr>
        <w:t xml:space="preserve"> (см. Приложение 2);</w:t>
      </w:r>
    </w:p>
    <w:p w:rsidR="001A5F13" w:rsidRPr="00D61A6E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1A6E">
        <w:rPr>
          <w:rFonts w:ascii="Times New Roman" w:hAnsi="Times New Roman"/>
          <w:sz w:val="28"/>
          <w:szCs w:val="28"/>
        </w:rPr>
        <w:t>•</w:t>
      </w:r>
      <w:r w:rsidRPr="00D61A6E">
        <w:rPr>
          <w:rFonts w:ascii="Times New Roman" w:hAnsi="Times New Roman"/>
          <w:sz w:val="28"/>
          <w:szCs w:val="28"/>
        </w:rPr>
        <w:tab/>
        <w:t>Методика «Ценностные ориентации» (Ш. Шварц) (</w:t>
      </w:r>
      <w:proofErr w:type="gramStart"/>
      <w:r w:rsidRPr="00D61A6E">
        <w:rPr>
          <w:rFonts w:ascii="Times New Roman" w:hAnsi="Times New Roman"/>
          <w:sz w:val="28"/>
          <w:szCs w:val="28"/>
        </w:rPr>
        <w:t>см</w:t>
      </w:r>
      <w:proofErr w:type="gramEnd"/>
      <w:r w:rsidRPr="00D61A6E">
        <w:rPr>
          <w:rFonts w:ascii="Times New Roman" w:hAnsi="Times New Roman"/>
          <w:sz w:val="28"/>
          <w:szCs w:val="28"/>
        </w:rPr>
        <w:t>. Приложение 3).</w:t>
      </w:r>
    </w:p>
    <w:p w:rsidR="001A5F13" w:rsidRPr="00D61A6E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1A6E">
        <w:rPr>
          <w:rFonts w:ascii="Times New Roman" w:hAnsi="Times New Roman"/>
          <w:sz w:val="28"/>
          <w:szCs w:val="28"/>
        </w:rPr>
        <w:t>3.</w:t>
      </w:r>
      <w:r w:rsidRPr="00D61A6E">
        <w:rPr>
          <w:rFonts w:ascii="Times New Roman" w:hAnsi="Times New Roman"/>
          <w:sz w:val="28"/>
          <w:szCs w:val="28"/>
        </w:rPr>
        <w:tab/>
      </w:r>
      <w:r w:rsidRPr="00D61A6E">
        <w:rPr>
          <w:rFonts w:ascii="Times New Roman" w:hAnsi="Times New Roman"/>
          <w:sz w:val="28"/>
          <w:szCs w:val="28"/>
          <w:u w:val="single"/>
        </w:rPr>
        <w:t>Метод математико-статистической обработки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1A5F13" w:rsidRPr="00D61A6E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1A6E">
        <w:rPr>
          <w:rFonts w:ascii="Times New Roman" w:hAnsi="Times New Roman"/>
          <w:sz w:val="28"/>
          <w:szCs w:val="28"/>
        </w:rPr>
        <w:t>•</w:t>
      </w:r>
      <w:r w:rsidRPr="00D61A6E">
        <w:rPr>
          <w:rFonts w:ascii="Times New Roman" w:hAnsi="Times New Roman"/>
          <w:sz w:val="28"/>
          <w:szCs w:val="28"/>
        </w:rPr>
        <w:tab/>
        <w:t>Метод корреляционного анализа;</w:t>
      </w:r>
    </w:p>
    <w:p w:rsidR="001A5F13" w:rsidRPr="00D61A6E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1A6E">
        <w:rPr>
          <w:rFonts w:ascii="Times New Roman" w:hAnsi="Times New Roman"/>
          <w:sz w:val="28"/>
          <w:szCs w:val="28"/>
        </w:rPr>
        <w:t>•</w:t>
      </w:r>
      <w:r w:rsidRPr="00D61A6E">
        <w:rPr>
          <w:rFonts w:ascii="Times New Roman" w:hAnsi="Times New Roman"/>
          <w:sz w:val="28"/>
          <w:szCs w:val="28"/>
        </w:rPr>
        <w:tab/>
        <w:t xml:space="preserve">Критерий знаковых рангов </w:t>
      </w:r>
      <w:proofErr w:type="spellStart"/>
      <w:r w:rsidRPr="00D61A6E">
        <w:rPr>
          <w:rFonts w:ascii="Times New Roman" w:hAnsi="Times New Roman"/>
          <w:sz w:val="28"/>
          <w:szCs w:val="28"/>
        </w:rPr>
        <w:t>Уилкоксона</w:t>
      </w:r>
      <w:proofErr w:type="spellEnd"/>
      <w:r w:rsidRPr="00D61A6E">
        <w:rPr>
          <w:rFonts w:ascii="Times New Roman" w:hAnsi="Times New Roman"/>
          <w:sz w:val="28"/>
          <w:szCs w:val="28"/>
        </w:rPr>
        <w:t>.</w:t>
      </w:r>
    </w:p>
    <w:p w:rsidR="001A5F13" w:rsidRPr="00D61A6E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1A6E">
        <w:rPr>
          <w:rFonts w:ascii="Times New Roman" w:hAnsi="Times New Roman"/>
          <w:sz w:val="28"/>
          <w:szCs w:val="28"/>
        </w:rPr>
        <w:t xml:space="preserve">Данные обработаны с помощью программы  SPSS 17.0 </w:t>
      </w:r>
      <w:proofErr w:type="spellStart"/>
      <w:r w:rsidRPr="00D61A6E">
        <w:rPr>
          <w:rFonts w:ascii="Times New Roman" w:hAnsi="Times New Roman"/>
          <w:sz w:val="28"/>
          <w:szCs w:val="28"/>
        </w:rPr>
        <w:t>for</w:t>
      </w:r>
      <w:proofErr w:type="spellEnd"/>
      <w:r w:rsidRPr="00D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1A6E">
        <w:rPr>
          <w:rFonts w:ascii="Times New Roman" w:hAnsi="Times New Roman"/>
          <w:sz w:val="28"/>
          <w:szCs w:val="28"/>
        </w:rPr>
        <w:t>Windows</w:t>
      </w:r>
      <w:proofErr w:type="spellEnd"/>
      <w:r w:rsidRPr="00D61A6E">
        <w:rPr>
          <w:rFonts w:ascii="Times New Roman" w:hAnsi="Times New Roman"/>
          <w:sz w:val="28"/>
          <w:szCs w:val="28"/>
        </w:rPr>
        <w:t xml:space="preserve">. </w:t>
      </w:r>
    </w:p>
    <w:p w:rsidR="001A5F13" w:rsidRPr="00D61A6E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1F9F">
        <w:rPr>
          <w:rFonts w:ascii="Times New Roman" w:hAnsi="Times New Roman"/>
          <w:sz w:val="28"/>
          <w:szCs w:val="28"/>
          <w:u w:val="single"/>
        </w:rPr>
        <w:t xml:space="preserve">Методика «Определение индекса групповой сплоченности» </w:t>
      </w:r>
      <w:proofErr w:type="spellStart"/>
      <w:r w:rsidRPr="00AC1F9F">
        <w:rPr>
          <w:rFonts w:ascii="Times New Roman" w:hAnsi="Times New Roman"/>
          <w:sz w:val="28"/>
          <w:szCs w:val="28"/>
          <w:u w:val="single"/>
        </w:rPr>
        <w:t>Сишора</w:t>
      </w:r>
      <w:proofErr w:type="spellEnd"/>
      <w:r w:rsidRPr="00D61A6E">
        <w:rPr>
          <w:rFonts w:ascii="Times New Roman" w:hAnsi="Times New Roman"/>
          <w:sz w:val="28"/>
          <w:szCs w:val="28"/>
        </w:rPr>
        <w:t xml:space="preserve">  позволяет диагностировать степень интеграции группы, её сплочение в единое целое. </w:t>
      </w:r>
    </w:p>
    <w:p w:rsidR="001A5F13" w:rsidRPr="00D61A6E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1F9F">
        <w:rPr>
          <w:rFonts w:ascii="Times New Roman" w:hAnsi="Times New Roman"/>
          <w:sz w:val="28"/>
          <w:szCs w:val="28"/>
          <w:u w:val="single"/>
        </w:rPr>
        <w:t xml:space="preserve">Методика «Определение ценностно-ориентационного единства </w:t>
      </w:r>
      <w:proofErr w:type="spellStart"/>
      <w:proofErr w:type="gramStart"/>
      <w:r w:rsidRPr="00AC1F9F">
        <w:rPr>
          <w:rFonts w:ascii="Times New Roman" w:hAnsi="Times New Roman"/>
          <w:sz w:val="28"/>
          <w:szCs w:val="28"/>
          <w:u w:val="single"/>
        </w:rPr>
        <w:t>груп-пы</w:t>
      </w:r>
      <w:proofErr w:type="spellEnd"/>
      <w:proofErr w:type="gramEnd"/>
      <w:r w:rsidRPr="00AC1F9F">
        <w:rPr>
          <w:rFonts w:ascii="Times New Roman" w:hAnsi="Times New Roman"/>
          <w:sz w:val="28"/>
          <w:szCs w:val="28"/>
          <w:u w:val="single"/>
        </w:rPr>
        <w:t xml:space="preserve">» В.С. Ивашкина и В.В. </w:t>
      </w:r>
      <w:proofErr w:type="spellStart"/>
      <w:r w:rsidRPr="00AC1F9F">
        <w:rPr>
          <w:rFonts w:ascii="Times New Roman" w:hAnsi="Times New Roman"/>
          <w:sz w:val="28"/>
          <w:szCs w:val="28"/>
          <w:u w:val="single"/>
        </w:rPr>
        <w:t>Онуфриевой</w:t>
      </w:r>
      <w:proofErr w:type="spellEnd"/>
      <w:r w:rsidRPr="00AC1F9F"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D61A6E">
        <w:rPr>
          <w:rFonts w:ascii="Times New Roman" w:hAnsi="Times New Roman"/>
          <w:sz w:val="28"/>
          <w:szCs w:val="28"/>
        </w:rPr>
        <w:t xml:space="preserve"> Использование данной методики позволяет ответить на вопрос о том, можно ли считать данную конкретную функционирующую группу сплоченной общностью, а также определить степень выраженности этой важнейшей групповой характеристики. </w:t>
      </w:r>
    </w:p>
    <w:p w:rsidR="001A5F13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1F9F">
        <w:rPr>
          <w:rFonts w:ascii="Times New Roman" w:hAnsi="Times New Roman"/>
          <w:sz w:val="28"/>
          <w:szCs w:val="28"/>
          <w:u w:val="single"/>
        </w:rPr>
        <w:t>Методика «Ценностные ориентации» (Ш. Шварц).</w:t>
      </w:r>
      <w:r w:rsidRPr="00D61A6E">
        <w:rPr>
          <w:rFonts w:ascii="Times New Roman" w:hAnsi="Times New Roman"/>
          <w:sz w:val="28"/>
          <w:szCs w:val="28"/>
        </w:rPr>
        <w:t xml:space="preserve">  Методика Шварца определяет содержательную сторону направленности личности, основу отношений к окружающему миру, к людям, к себе, основу мировоззрения и ядро мотивации активности, жизненной концепции.</w:t>
      </w:r>
    </w:p>
    <w:p w:rsidR="001A5F13" w:rsidRDefault="001A5F13" w:rsidP="001A5F1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Операционализация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понятий:</w:t>
      </w:r>
    </w:p>
    <w:p w:rsidR="001A5F13" w:rsidRPr="005A20EC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Групповая сплоченность –</w:t>
      </w:r>
      <w:r w:rsidRPr="005A20EC">
        <w:rPr>
          <w:rFonts w:ascii="Times New Roman" w:hAnsi="Times New Roman"/>
          <w:b/>
          <w:sz w:val="28"/>
          <w:szCs w:val="28"/>
        </w:rPr>
        <w:t xml:space="preserve"> </w:t>
      </w:r>
      <w:r w:rsidRPr="005A20EC">
        <w:rPr>
          <w:rFonts w:ascii="Times New Roman" w:hAnsi="Times New Roman"/>
          <w:sz w:val="28"/>
          <w:szCs w:val="28"/>
        </w:rPr>
        <w:t>субъ</w:t>
      </w:r>
      <w:r>
        <w:rPr>
          <w:rFonts w:ascii="Times New Roman" w:hAnsi="Times New Roman"/>
          <w:sz w:val="28"/>
          <w:szCs w:val="28"/>
        </w:rPr>
        <w:t>ектная характеристика группы, кото</w:t>
      </w:r>
      <w:r w:rsidRPr="005A20EC">
        <w:rPr>
          <w:rFonts w:ascii="Times New Roman" w:hAnsi="Times New Roman"/>
          <w:sz w:val="28"/>
          <w:szCs w:val="28"/>
        </w:rPr>
        <w:t>рая представляет собой восприятие изнутри (со стороны ее членов) или извне (со с</w:t>
      </w:r>
      <w:r>
        <w:rPr>
          <w:rFonts w:ascii="Times New Roman" w:hAnsi="Times New Roman"/>
          <w:sz w:val="28"/>
          <w:szCs w:val="28"/>
        </w:rPr>
        <w:t>тороны не членов группы) психологического</w:t>
      </w:r>
      <w:r w:rsidRPr="005A20EC">
        <w:rPr>
          <w:rFonts w:ascii="Times New Roman" w:hAnsi="Times New Roman"/>
          <w:sz w:val="28"/>
          <w:szCs w:val="28"/>
        </w:rPr>
        <w:t xml:space="preserve"> единств</w:t>
      </w:r>
      <w:r>
        <w:rPr>
          <w:rFonts w:ascii="Times New Roman" w:hAnsi="Times New Roman"/>
          <w:sz w:val="28"/>
          <w:szCs w:val="28"/>
        </w:rPr>
        <w:t>а группы по одному или нескольким основаниям (</w:t>
      </w:r>
      <w:r w:rsidRPr="005A20EC">
        <w:rPr>
          <w:rFonts w:ascii="Times New Roman" w:hAnsi="Times New Roman"/>
          <w:sz w:val="28"/>
          <w:szCs w:val="28"/>
        </w:rPr>
        <w:t>Психология общения.</w:t>
      </w:r>
      <w:proofErr w:type="gramEnd"/>
      <w:r w:rsidRPr="005A20EC">
        <w:rPr>
          <w:rFonts w:ascii="Times New Roman" w:hAnsi="Times New Roman"/>
          <w:sz w:val="28"/>
          <w:szCs w:val="28"/>
        </w:rPr>
        <w:t xml:space="preserve"> Энциклопедический словарь Под об</w:t>
      </w:r>
      <w:r>
        <w:rPr>
          <w:rFonts w:ascii="Times New Roman" w:hAnsi="Times New Roman"/>
          <w:sz w:val="28"/>
          <w:szCs w:val="28"/>
        </w:rPr>
        <w:t>щ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ед. А.А. </w:t>
      </w:r>
      <w:proofErr w:type="spellStart"/>
      <w:r>
        <w:rPr>
          <w:rFonts w:ascii="Times New Roman" w:hAnsi="Times New Roman"/>
          <w:sz w:val="28"/>
          <w:szCs w:val="28"/>
        </w:rPr>
        <w:t>Бодалева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. - </w:t>
      </w:r>
      <w:proofErr w:type="gramStart"/>
      <w:r>
        <w:rPr>
          <w:rFonts w:ascii="Times New Roman" w:hAnsi="Times New Roman"/>
          <w:sz w:val="28"/>
          <w:szCs w:val="28"/>
        </w:rPr>
        <w:t>М. Издательст</w:t>
      </w:r>
      <w:r w:rsidRPr="005A20EC">
        <w:rPr>
          <w:rFonts w:ascii="Times New Roman" w:hAnsi="Times New Roman"/>
          <w:sz w:val="28"/>
          <w:szCs w:val="28"/>
        </w:rPr>
        <w:t>во «</w:t>
      </w:r>
      <w:proofErr w:type="spellStart"/>
      <w:r w:rsidRPr="005A20EC">
        <w:rPr>
          <w:rFonts w:ascii="Times New Roman" w:hAnsi="Times New Roman"/>
          <w:sz w:val="28"/>
          <w:szCs w:val="28"/>
        </w:rPr>
        <w:t>Когито-Центр</w:t>
      </w:r>
      <w:proofErr w:type="spellEnd"/>
      <w:r w:rsidRPr="005A20EC">
        <w:rPr>
          <w:rFonts w:ascii="Times New Roman" w:hAnsi="Times New Roman"/>
          <w:sz w:val="28"/>
          <w:szCs w:val="28"/>
        </w:rPr>
        <w:t>», 2011 г.</w:t>
      </w:r>
      <w:r>
        <w:rPr>
          <w:rFonts w:ascii="Times New Roman" w:hAnsi="Times New Roman"/>
          <w:sz w:val="28"/>
          <w:szCs w:val="28"/>
        </w:rPr>
        <w:t>).</w:t>
      </w:r>
      <w:r w:rsidRPr="005A20EC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1A5F13" w:rsidRPr="005A20EC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Ценностные ориентации -  </w:t>
      </w:r>
      <w:r w:rsidRPr="005A20EC">
        <w:rPr>
          <w:rFonts w:ascii="Times New Roman" w:hAnsi="Times New Roman"/>
          <w:sz w:val="28"/>
          <w:szCs w:val="28"/>
        </w:rPr>
        <w:t>основания, по которым личность или группа «выстраивает» воспринимаемые объекты, субъекты, явления и события по степени их значимости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A20EC">
        <w:rPr>
          <w:rFonts w:ascii="Times New Roman" w:hAnsi="Times New Roman"/>
          <w:sz w:val="28"/>
          <w:szCs w:val="28"/>
        </w:rPr>
        <w:t>Кондратьев М. Ю., Ильин В. А. Азбука социального психолога-практика.</w:t>
      </w:r>
      <w:proofErr w:type="gramEnd"/>
      <w:r w:rsidRPr="005A20EC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5A20EC">
        <w:rPr>
          <w:rFonts w:ascii="Times New Roman" w:hAnsi="Times New Roman"/>
          <w:sz w:val="28"/>
          <w:szCs w:val="28"/>
        </w:rPr>
        <w:t>М.: ПЕР СЭ, 2007. — 464 с.</w:t>
      </w:r>
      <w:r>
        <w:rPr>
          <w:rFonts w:ascii="Times New Roman" w:hAnsi="Times New Roman"/>
          <w:sz w:val="28"/>
          <w:szCs w:val="28"/>
        </w:rPr>
        <w:t>)</w:t>
      </w:r>
      <w:r w:rsidRPr="005A20EC">
        <w:rPr>
          <w:rFonts w:ascii="Times New Roman" w:hAnsi="Times New Roman"/>
          <w:sz w:val="28"/>
          <w:szCs w:val="28"/>
        </w:rPr>
        <w:t>.</w:t>
      </w:r>
      <w:proofErr w:type="gramEnd"/>
    </w:p>
    <w:p w:rsidR="001A5F13" w:rsidRDefault="001A5F13" w:rsidP="001A5F1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5F13" w:rsidRDefault="001A5F13" w:rsidP="001A5F1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AC1F9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00E35">
        <w:rPr>
          <w:rFonts w:ascii="Times New Roman" w:hAnsi="Times New Roman"/>
          <w:b/>
          <w:sz w:val="28"/>
          <w:szCs w:val="28"/>
        </w:rPr>
        <w:t>Анализ и интерпретация результатов исследования</w:t>
      </w:r>
    </w:p>
    <w:p w:rsidR="001A5F13" w:rsidRPr="00264771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Проведя исследование методикой диагностики индекса групповой сплоченности </w:t>
      </w:r>
      <w:proofErr w:type="spellStart"/>
      <w:r>
        <w:rPr>
          <w:rFonts w:ascii="Times New Roman" w:hAnsi="Times New Roman"/>
          <w:sz w:val="28"/>
          <w:szCs w:val="28"/>
        </w:rPr>
        <w:t>Сишора</w:t>
      </w:r>
      <w:proofErr w:type="spellEnd"/>
      <w:r>
        <w:rPr>
          <w:rFonts w:ascii="Times New Roman" w:hAnsi="Times New Roman"/>
          <w:sz w:val="28"/>
          <w:szCs w:val="28"/>
        </w:rPr>
        <w:t>, получили следующие результаты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Таблицу 1):</w:t>
      </w:r>
    </w:p>
    <w:p w:rsidR="001A5F13" w:rsidRDefault="001A5F13" w:rsidP="001A5F1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A5F13" w:rsidRDefault="001A5F13" w:rsidP="001A5F1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исследования </w:t>
      </w:r>
      <w:r w:rsidRPr="00012C83">
        <w:rPr>
          <w:rFonts w:ascii="Times New Roman" w:hAnsi="Times New Roman"/>
          <w:b/>
          <w:sz w:val="28"/>
          <w:szCs w:val="28"/>
        </w:rPr>
        <w:t xml:space="preserve">методикой диагностики </w:t>
      </w:r>
      <w:r>
        <w:rPr>
          <w:rFonts w:ascii="Times New Roman" w:hAnsi="Times New Roman"/>
          <w:b/>
          <w:sz w:val="28"/>
          <w:szCs w:val="28"/>
        </w:rPr>
        <w:t xml:space="preserve">индекса групповой сплоченности </w:t>
      </w:r>
      <w:proofErr w:type="spellStart"/>
      <w:r>
        <w:rPr>
          <w:rFonts w:ascii="Times New Roman" w:hAnsi="Times New Roman"/>
          <w:b/>
          <w:sz w:val="28"/>
          <w:szCs w:val="28"/>
        </w:rPr>
        <w:t>Сишора</w:t>
      </w:r>
      <w:proofErr w:type="spellEnd"/>
    </w:p>
    <w:p w:rsidR="001A5F13" w:rsidRDefault="001A5F13" w:rsidP="001A5F13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A5F13" w:rsidRDefault="001A5F13" w:rsidP="001A5F13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5"/>
        <w:gridCol w:w="1595"/>
        <w:gridCol w:w="1595"/>
        <w:gridCol w:w="1595"/>
        <w:gridCol w:w="1595"/>
        <w:gridCol w:w="1596"/>
      </w:tblGrid>
      <w:tr w:rsidR="001A5F13" w:rsidRPr="00E93874" w:rsidTr="00C45692">
        <w:tc>
          <w:tcPr>
            <w:tcW w:w="1595" w:type="dxa"/>
          </w:tcPr>
          <w:p w:rsidR="001A5F13" w:rsidRPr="00E93874" w:rsidRDefault="001A5F13" w:rsidP="00C4569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6" w:type="dxa"/>
            <w:gridSpan w:val="5"/>
          </w:tcPr>
          <w:p w:rsidR="001A5F13" w:rsidRPr="00E93874" w:rsidRDefault="001A5F13" w:rsidP="00C4569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Уровни групповой сплоченности</w:t>
            </w:r>
          </w:p>
        </w:tc>
      </w:tr>
      <w:tr w:rsidR="001A5F13" w:rsidRPr="00E93874" w:rsidTr="00C45692">
        <w:tc>
          <w:tcPr>
            <w:tcW w:w="1595" w:type="dxa"/>
          </w:tcPr>
          <w:p w:rsidR="001A5F13" w:rsidRPr="00E93874" w:rsidRDefault="001A5F13" w:rsidP="00C4569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595" w:type="dxa"/>
          </w:tcPr>
          <w:p w:rsidR="001A5F13" w:rsidRPr="00E93874" w:rsidRDefault="001A5F13" w:rsidP="00C4569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595" w:type="dxa"/>
          </w:tcPr>
          <w:p w:rsidR="001A5F13" w:rsidRPr="00E93874" w:rsidRDefault="001A5F13" w:rsidP="00C4569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  <w:tc>
          <w:tcPr>
            <w:tcW w:w="1595" w:type="dxa"/>
          </w:tcPr>
          <w:p w:rsidR="001A5F13" w:rsidRPr="00E93874" w:rsidRDefault="001A5F13" w:rsidP="00C4569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595" w:type="dxa"/>
          </w:tcPr>
          <w:p w:rsidR="001A5F13" w:rsidRPr="00E93874" w:rsidRDefault="001A5F13" w:rsidP="00C4569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1596" w:type="dxa"/>
          </w:tcPr>
          <w:p w:rsidR="001A5F13" w:rsidRPr="00E93874" w:rsidRDefault="001A5F13" w:rsidP="00C4569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1A5F13" w:rsidRPr="00E93874" w:rsidTr="00C45692">
        <w:tc>
          <w:tcPr>
            <w:tcW w:w="1595" w:type="dxa"/>
          </w:tcPr>
          <w:p w:rsidR="001A5F13" w:rsidRPr="00E93874" w:rsidRDefault="001A5F13" w:rsidP="00C4569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1235С11</w:t>
            </w:r>
          </w:p>
        </w:tc>
        <w:tc>
          <w:tcPr>
            <w:tcW w:w="1595" w:type="dxa"/>
          </w:tcPr>
          <w:p w:rsidR="001A5F13" w:rsidRPr="00E93874" w:rsidRDefault="001A5F13" w:rsidP="00C4569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1A5F13" w:rsidRPr="00E93874" w:rsidRDefault="001A5F13" w:rsidP="00C4569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A5F13" w:rsidRPr="00E93874" w:rsidRDefault="001A5F13" w:rsidP="00C4569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1A5F13" w:rsidRPr="00E93874" w:rsidRDefault="001A5F13" w:rsidP="00C4569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1A5F13" w:rsidRPr="00E93874" w:rsidRDefault="001A5F13" w:rsidP="00C4569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A5F13" w:rsidRPr="00E93874" w:rsidTr="00C45692">
        <w:tc>
          <w:tcPr>
            <w:tcW w:w="1595" w:type="dxa"/>
          </w:tcPr>
          <w:p w:rsidR="001A5F13" w:rsidRPr="00E93874" w:rsidRDefault="001A5F13" w:rsidP="00C4569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1238С11</w:t>
            </w:r>
          </w:p>
        </w:tc>
        <w:tc>
          <w:tcPr>
            <w:tcW w:w="1595" w:type="dxa"/>
          </w:tcPr>
          <w:p w:rsidR="001A5F13" w:rsidRPr="00E93874" w:rsidRDefault="001A5F13" w:rsidP="00C4569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1A5F13" w:rsidRPr="00E93874" w:rsidRDefault="001A5F13" w:rsidP="00C4569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A5F13" w:rsidRPr="00E93874" w:rsidRDefault="001A5F13" w:rsidP="00C4569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1A5F13" w:rsidRPr="00E93874" w:rsidRDefault="001A5F13" w:rsidP="00C4569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1A5F13" w:rsidRPr="00E93874" w:rsidRDefault="001A5F13" w:rsidP="00C4569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A5F13" w:rsidRDefault="001A5F13" w:rsidP="001A5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F13" w:rsidRPr="00264771" w:rsidRDefault="001A5F13" w:rsidP="001A5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Представим данные графически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Диаграмму 1).</w:t>
      </w:r>
    </w:p>
    <w:p w:rsidR="001A5F13" w:rsidRDefault="001A5F13" w:rsidP="001A5F1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A5F13" w:rsidRDefault="001A5F13" w:rsidP="001A5F1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исследования </w:t>
      </w:r>
      <w:r w:rsidRPr="00012C83">
        <w:rPr>
          <w:rFonts w:ascii="Times New Roman" w:hAnsi="Times New Roman"/>
          <w:b/>
          <w:sz w:val="28"/>
          <w:szCs w:val="28"/>
        </w:rPr>
        <w:t xml:space="preserve">методикой диагностики </w:t>
      </w:r>
      <w:r>
        <w:rPr>
          <w:rFonts w:ascii="Times New Roman" w:hAnsi="Times New Roman"/>
          <w:b/>
          <w:sz w:val="28"/>
          <w:szCs w:val="28"/>
        </w:rPr>
        <w:t xml:space="preserve">индекса групповой сплоченности </w:t>
      </w:r>
      <w:proofErr w:type="spellStart"/>
      <w:r>
        <w:rPr>
          <w:rFonts w:ascii="Times New Roman" w:hAnsi="Times New Roman"/>
          <w:b/>
          <w:sz w:val="28"/>
          <w:szCs w:val="28"/>
        </w:rPr>
        <w:t>Сишора</w:t>
      </w:r>
      <w:proofErr w:type="spellEnd"/>
    </w:p>
    <w:p w:rsidR="001A5F13" w:rsidRDefault="001A5F13" w:rsidP="001A5F13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A5F13" w:rsidRDefault="001A5F13" w:rsidP="001A5F13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A5F13" w:rsidRDefault="001A5F13" w:rsidP="001A5F13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A5F13" w:rsidRDefault="001A5F13" w:rsidP="001A5F13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A5F13" w:rsidRDefault="001A5F13" w:rsidP="001A5F13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A5F13" w:rsidRDefault="001A5F13" w:rsidP="001A5F13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A5F13" w:rsidRPr="00D83B79" w:rsidRDefault="001A5F13" w:rsidP="001A5F13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Диаграмма 1</w:t>
      </w:r>
    </w:p>
    <w:p w:rsidR="001A5F13" w:rsidRPr="002B09A3" w:rsidRDefault="001A5F13" w:rsidP="001A5F1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05450" cy="3209925"/>
            <wp:effectExtent l="0" t="0" r="0" b="0"/>
            <wp:docPr id="1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A5F13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диагностики позволяют утверждать, что студенты оценивают свои группы как довольно сплоченные и единые. Это означает, что в студенческих коллективах присутствует благоприятная, дружественная атмосфера, нацеленная на взаимопомощь и </w:t>
      </w:r>
      <w:proofErr w:type="spellStart"/>
      <w:r>
        <w:rPr>
          <w:rFonts w:ascii="Times New Roman" w:hAnsi="Times New Roman"/>
          <w:sz w:val="28"/>
          <w:szCs w:val="28"/>
        </w:rPr>
        <w:t>взаимоподдержку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1A5F13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532B">
        <w:rPr>
          <w:rFonts w:ascii="Times New Roman" w:hAnsi="Times New Roman"/>
          <w:sz w:val="28"/>
          <w:szCs w:val="28"/>
        </w:rPr>
        <w:t xml:space="preserve">По результатам данной таблицы видно, что </w:t>
      </w:r>
      <w:r>
        <w:rPr>
          <w:rFonts w:ascii="Times New Roman" w:hAnsi="Times New Roman"/>
          <w:sz w:val="28"/>
          <w:szCs w:val="28"/>
        </w:rPr>
        <w:t>3 человека из группы 1235С11 и 3</w:t>
      </w:r>
      <w:r w:rsidRPr="000A532B">
        <w:rPr>
          <w:rFonts w:ascii="Times New Roman" w:hAnsi="Times New Roman"/>
          <w:sz w:val="28"/>
          <w:szCs w:val="28"/>
        </w:rPr>
        <w:t xml:space="preserve"> человек из группы 1238С11 оценивают сплоченность своей </w:t>
      </w:r>
    </w:p>
    <w:p w:rsidR="001A5F13" w:rsidRPr="0044767D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767D">
        <w:rPr>
          <w:rFonts w:ascii="Times New Roman" w:hAnsi="Times New Roman"/>
          <w:sz w:val="28"/>
          <w:szCs w:val="28"/>
        </w:rPr>
        <w:t xml:space="preserve">группы выше среднего уровня. И 16 человек в обеих группах оценивают уровень групповой сплоченности как высокий. </w:t>
      </w:r>
    </w:p>
    <w:p w:rsidR="001A5F13" w:rsidRPr="0044767D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767D">
        <w:rPr>
          <w:rFonts w:ascii="Times New Roman" w:hAnsi="Times New Roman"/>
          <w:sz w:val="28"/>
          <w:szCs w:val="28"/>
        </w:rPr>
        <w:t xml:space="preserve">6 человек из опрошенных  – 3 из первой группы и 3 из второй считают свою студенческую группу достаточно сплоченной, дружной, способной действовать организованно для достижения какого-либо результата. </w:t>
      </w:r>
      <w:proofErr w:type="gramEnd"/>
    </w:p>
    <w:p w:rsidR="001A5F13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767D">
        <w:rPr>
          <w:rFonts w:ascii="Times New Roman" w:hAnsi="Times New Roman"/>
          <w:sz w:val="28"/>
          <w:szCs w:val="28"/>
        </w:rPr>
        <w:t xml:space="preserve">16 человек из опрошенных – 7 из первой группы и 9 из второй оценивают свою группу как сплоченную,  способную на активную совместную деятельность, организованную, воспринимаемую как единое целое. </w:t>
      </w:r>
      <w:proofErr w:type="gramEnd"/>
    </w:p>
    <w:p w:rsidR="001A5F13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767D">
        <w:rPr>
          <w:rFonts w:ascii="Times New Roman" w:hAnsi="Times New Roman"/>
          <w:sz w:val="28"/>
          <w:szCs w:val="28"/>
        </w:rPr>
        <w:t xml:space="preserve">Проведя исследование на определение ценностно-ориентационного единства группы  методикой В.С. Ивашкина и В.В. </w:t>
      </w:r>
      <w:proofErr w:type="spellStart"/>
      <w:r w:rsidRPr="0044767D">
        <w:rPr>
          <w:rFonts w:ascii="Times New Roman" w:hAnsi="Times New Roman"/>
          <w:sz w:val="28"/>
          <w:szCs w:val="28"/>
        </w:rPr>
        <w:t>Онуфриевой</w:t>
      </w:r>
      <w:proofErr w:type="spellEnd"/>
      <w:r w:rsidRPr="0044767D">
        <w:rPr>
          <w:rFonts w:ascii="Times New Roman" w:hAnsi="Times New Roman"/>
          <w:sz w:val="28"/>
          <w:szCs w:val="28"/>
        </w:rPr>
        <w:t>,  получили следующие результаты (</w:t>
      </w:r>
      <w:proofErr w:type="gramStart"/>
      <w:r w:rsidRPr="0044767D">
        <w:rPr>
          <w:rFonts w:ascii="Times New Roman" w:hAnsi="Times New Roman"/>
          <w:sz w:val="28"/>
          <w:szCs w:val="28"/>
        </w:rPr>
        <w:t>см</w:t>
      </w:r>
      <w:proofErr w:type="gramEnd"/>
      <w:r w:rsidRPr="0044767D">
        <w:rPr>
          <w:rFonts w:ascii="Times New Roman" w:hAnsi="Times New Roman"/>
          <w:sz w:val="28"/>
          <w:szCs w:val="28"/>
        </w:rPr>
        <w:t>. Таблицу 2).</w:t>
      </w:r>
    </w:p>
    <w:p w:rsidR="001A5F13" w:rsidRDefault="001A5F13" w:rsidP="001A5F1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исследования ценностно-ориентационного единства </w:t>
      </w:r>
    </w:p>
    <w:p w:rsidR="001A5F13" w:rsidRPr="00AC1F9F" w:rsidRDefault="001A5F13" w:rsidP="001A5F1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группы (В.С. Ивашкин и В.В. Онуфриева)</w:t>
      </w:r>
    </w:p>
    <w:p w:rsidR="001A5F13" w:rsidRDefault="001A5F13" w:rsidP="001A5F13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A5F13" w:rsidRDefault="001A5F13" w:rsidP="001A5F13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A5F13" w:rsidRDefault="001A5F13" w:rsidP="001A5F13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835"/>
        <w:gridCol w:w="3260"/>
        <w:gridCol w:w="2942"/>
      </w:tblGrid>
      <w:tr w:rsidR="001A5F13" w:rsidRPr="00171444" w:rsidTr="00C45692">
        <w:tc>
          <w:tcPr>
            <w:tcW w:w="534" w:type="dxa"/>
            <w:vMerge w:val="restart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835" w:type="dxa"/>
            <w:vMerge w:val="restart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6202" w:type="dxa"/>
            <w:gridSpan w:val="2"/>
          </w:tcPr>
          <w:p w:rsidR="001A5F13" w:rsidRPr="00AC1F9F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Количество выборов</w:t>
            </w:r>
          </w:p>
        </w:tc>
      </w:tr>
      <w:tr w:rsidR="001A5F13" w:rsidRPr="00171444" w:rsidTr="00C45692">
        <w:tc>
          <w:tcPr>
            <w:tcW w:w="534" w:type="dxa"/>
            <w:vMerge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1235С11</w:t>
            </w:r>
          </w:p>
        </w:tc>
        <w:tc>
          <w:tcPr>
            <w:tcW w:w="2942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1238С11</w:t>
            </w:r>
          </w:p>
        </w:tc>
      </w:tr>
      <w:tr w:rsidR="001A5F13" w:rsidRPr="00171444" w:rsidTr="00C45692">
        <w:tc>
          <w:tcPr>
            <w:tcW w:w="534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Трудолюбие</w:t>
            </w:r>
          </w:p>
        </w:tc>
        <w:tc>
          <w:tcPr>
            <w:tcW w:w="3260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A5F13" w:rsidRPr="00171444" w:rsidTr="00C45692">
        <w:tc>
          <w:tcPr>
            <w:tcW w:w="534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Дружелюбие</w:t>
            </w:r>
          </w:p>
        </w:tc>
        <w:tc>
          <w:tcPr>
            <w:tcW w:w="3260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A5F13" w:rsidRPr="00171444" w:rsidTr="00C45692">
        <w:tc>
          <w:tcPr>
            <w:tcW w:w="534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Принципиальность</w:t>
            </w:r>
          </w:p>
        </w:tc>
        <w:tc>
          <w:tcPr>
            <w:tcW w:w="3260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5F13" w:rsidRPr="00171444" w:rsidTr="00C45692">
        <w:tc>
          <w:tcPr>
            <w:tcW w:w="534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Сдержанность</w:t>
            </w:r>
          </w:p>
        </w:tc>
        <w:tc>
          <w:tcPr>
            <w:tcW w:w="3260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5F13" w:rsidRPr="00171444" w:rsidTr="00C45692">
        <w:tc>
          <w:tcPr>
            <w:tcW w:w="534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Веселость</w:t>
            </w:r>
          </w:p>
        </w:tc>
        <w:tc>
          <w:tcPr>
            <w:tcW w:w="3260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A5F13" w:rsidRPr="00171444" w:rsidTr="00C45692">
        <w:tc>
          <w:tcPr>
            <w:tcW w:w="534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Справедливость</w:t>
            </w:r>
          </w:p>
        </w:tc>
        <w:tc>
          <w:tcPr>
            <w:tcW w:w="3260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5F13" w:rsidRPr="00171444" w:rsidTr="00C45692">
        <w:tc>
          <w:tcPr>
            <w:tcW w:w="534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Аккуратность</w:t>
            </w:r>
          </w:p>
        </w:tc>
        <w:tc>
          <w:tcPr>
            <w:tcW w:w="3260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5F13" w:rsidRPr="00171444" w:rsidTr="00C45692">
        <w:tc>
          <w:tcPr>
            <w:tcW w:w="534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Общительность</w:t>
            </w:r>
          </w:p>
        </w:tc>
        <w:tc>
          <w:tcPr>
            <w:tcW w:w="3260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A5F13" w:rsidRPr="00171444" w:rsidTr="00C45692">
        <w:tc>
          <w:tcPr>
            <w:tcW w:w="534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Честность</w:t>
            </w:r>
          </w:p>
        </w:tc>
        <w:tc>
          <w:tcPr>
            <w:tcW w:w="3260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A5F13" w:rsidRPr="00171444" w:rsidTr="00C45692">
        <w:tc>
          <w:tcPr>
            <w:tcW w:w="534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Активность</w:t>
            </w:r>
          </w:p>
        </w:tc>
        <w:tc>
          <w:tcPr>
            <w:tcW w:w="3260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A5F13" w:rsidRPr="00171444" w:rsidTr="00C45692">
        <w:tc>
          <w:tcPr>
            <w:tcW w:w="534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Исполнительность</w:t>
            </w:r>
          </w:p>
        </w:tc>
        <w:tc>
          <w:tcPr>
            <w:tcW w:w="3260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A5F13" w:rsidRPr="00171444" w:rsidTr="00C45692">
        <w:tc>
          <w:tcPr>
            <w:tcW w:w="534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Искренность</w:t>
            </w:r>
          </w:p>
        </w:tc>
        <w:tc>
          <w:tcPr>
            <w:tcW w:w="3260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A5F13" w:rsidRPr="00171444" w:rsidTr="00C45692">
        <w:tc>
          <w:tcPr>
            <w:tcW w:w="534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 xml:space="preserve">Порядочность </w:t>
            </w:r>
          </w:p>
        </w:tc>
        <w:tc>
          <w:tcPr>
            <w:tcW w:w="3260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5F13" w:rsidRPr="00171444" w:rsidTr="00C45692">
        <w:tc>
          <w:tcPr>
            <w:tcW w:w="534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Настойчивость</w:t>
            </w:r>
          </w:p>
        </w:tc>
        <w:tc>
          <w:tcPr>
            <w:tcW w:w="3260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42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A5F13" w:rsidRPr="00171444" w:rsidTr="00C45692">
        <w:tc>
          <w:tcPr>
            <w:tcW w:w="534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Организованность</w:t>
            </w:r>
          </w:p>
        </w:tc>
        <w:tc>
          <w:tcPr>
            <w:tcW w:w="3260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A5F13" w:rsidRPr="00171444" w:rsidTr="00C45692">
        <w:tc>
          <w:tcPr>
            <w:tcW w:w="534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Обаяние</w:t>
            </w:r>
          </w:p>
        </w:tc>
        <w:tc>
          <w:tcPr>
            <w:tcW w:w="3260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5F13" w:rsidRPr="00171444" w:rsidTr="00C45692">
        <w:tc>
          <w:tcPr>
            <w:tcW w:w="534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Отзывчивость</w:t>
            </w:r>
          </w:p>
        </w:tc>
        <w:tc>
          <w:tcPr>
            <w:tcW w:w="3260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A5F13" w:rsidRPr="00171444" w:rsidTr="00C45692">
        <w:tc>
          <w:tcPr>
            <w:tcW w:w="534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Правдивость</w:t>
            </w:r>
          </w:p>
        </w:tc>
        <w:tc>
          <w:tcPr>
            <w:tcW w:w="3260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A5F13" w:rsidRPr="00171444" w:rsidTr="00C45692">
        <w:tc>
          <w:tcPr>
            <w:tcW w:w="534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Приветливость</w:t>
            </w:r>
          </w:p>
        </w:tc>
        <w:tc>
          <w:tcPr>
            <w:tcW w:w="3260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42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A5F13" w:rsidRPr="00171444" w:rsidTr="00C45692">
        <w:tc>
          <w:tcPr>
            <w:tcW w:w="534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Деловитость</w:t>
            </w:r>
          </w:p>
        </w:tc>
        <w:tc>
          <w:tcPr>
            <w:tcW w:w="3260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A5F13" w:rsidRPr="00171444" w:rsidTr="00C45692">
        <w:tc>
          <w:tcPr>
            <w:tcW w:w="534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Скромность</w:t>
            </w:r>
          </w:p>
        </w:tc>
        <w:tc>
          <w:tcPr>
            <w:tcW w:w="3260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A5F13" w:rsidRPr="00171444" w:rsidTr="00C45692">
        <w:tc>
          <w:tcPr>
            <w:tcW w:w="534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ЦОЕ</w:t>
            </w:r>
          </w:p>
        </w:tc>
        <w:tc>
          <w:tcPr>
            <w:tcW w:w="3260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  <w:tc>
          <w:tcPr>
            <w:tcW w:w="2942" w:type="dxa"/>
          </w:tcPr>
          <w:p w:rsidR="001A5F13" w:rsidRPr="00AC1F9F" w:rsidRDefault="001A5F13" w:rsidP="00C4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F9F">
              <w:rPr>
                <w:rFonts w:ascii="Times New Roman" w:hAnsi="Times New Roman"/>
                <w:sz w:val="28"/>
                <w:szCs w:val="28"/>
              </w:rPr>
              <w:t>61,6</w:t>
            </w:r>
          </w:p>
        </w:tc>
      </w:tr>
    </w:tbl>
    <w:p w:rsidR="001A5F13" w:rsidRPr="00D17C5D" w:rsidRDefault="001A5F13" w:rsidP="001A5F13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171444">
        <w:rPr>
          <w:rFonts w:ascii="Times New Roman" w:hAnsi="Times New Roman"/>
          <w:b/>
          <w:sz w:val="28"/>
          <w:szCs w:val="28"/>
        </w:rPr>
        <w:t>Таблица 2</w:t>
      </w:r>
    </w:p>
    <w:p w:rsidR="001A5F13" w:rsidRPr="00171444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Представим данные графически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Диаграмму 2 и 3).</w:t>
      </w:r>
    </w:p>
    <w:p w:rsidR="001A5F13" w:rsidRDefault="001A5F13" w:rsidP="001A5F1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исследования ценностно-ориентационного единства группы  (В.С. Ивашкин и В.В. Онуфриева)</w:t>
      </w:r>
    </w:p>
    <w:p w:rsidR="001A5F13" w:rsidRDefault="001A5F13" w:rsidP="001A5F13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Диаграмма 2</w:t>
      </w:r>
    </w:p>
    <w:p w:rsidR="001A5F13" w:rsidRPr="00171444" w:rsidRDefault="001A5F13" w:rsidP="001A5F13">
      <w:pPr>
        <w:spacing w:after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05450" cy="2495550"/>
            <wp:effectExtent l="0" t="0" r="0" b="0"/>
            <wp:docPr id="14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A5F13" w:rsidRDefault="001A5F13" w:rsidP="001A5F1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Диаграмма 3</w:t>
      </w:r>
    </w:p>
    <w:p w:rsidR="001A5F13" w:rsidRPr="000050EE" w:rsidRDefault="001A5F13" w:rsidP="001A5F1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48325" cy="3867150"/>
            <wp:effectExtent l="0" t="0" r="0" b="0"/>
            <wp:docPr id="15" name="Объект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A5F13" w:rsidRDefault="001A5F13" w:rsidP="001A5F13"/>
    <w:p w:rsidR="001A5F13" w:rsidRPr="00264771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представленным диаграммам мы видим, что для </w:t>
      </w:r>
      <w:proofErr w:type="gramStart"/>
      <w:r>
        <w:rPr>
          <w:rFonts w:ascii="Times New Roman" w:hAnsi="Times New Roman"/>
          <w:sz w:val="28"/>
          <w:szCs w:val="28"/>
        </w:rPr>
        <w:t>обоих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 характерно в большей мере преобладание одинаковых качеств, таких как трудолюбие, дружелюбие и отзывчивость. Это свидетельствует о том, что у студентов ярко выражено позитивное отношение к трудовой деятельности, отчетливо проявляющееся на поведенческом уровне. Кроме этого, они готовы доверять окружающим и умеют жить в согласии с людьми разных взглядов и убеждений; способны сочувствовать, сострадать и сопереживать. </w:t>
      </w:r>
    </w:p>
    <w:p w:rsidR="001A5F13" w:rsidRDefault="001A5F13" w:rsidP="001A5F13">
      <w:pPr>
        <w:pStyle w:val="a4"/>
        <w:spacing w:after="0" w:line="276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Таким образом, мы видим, что наиболее предпочитаемыми характеристиками являются: </w:t>
      </w:r>
    </w:p>
    <w:p w:rsidR="001A5F13" w:rsidRDefault="001A5F13" w:rsidP="001A5F13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для группы 1235С11 – дружелюбие, трудолюбие, отзывчивость;</w:t>
      </w:r>
    </w:p>
    <w:p w:rsidR="001A5F13" w:rsidRDefault="001A5F13" w:rsidP="001A5F1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группы 1238С11 – дружелюбие, трудолюбие, организованность, отзывчивость, активность. </w:t>
      </w:r>
    </w:p>
    <w:p w:rsidR="001A5F13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Выделим характеристики, которые не являются предпочитаемыми:</w:t>
      </w:r>
    </w:p>
    <w:p w:rsidR="001A5F13" w:rsidRDefault="001A5F13" w:rsidP="001A5F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группы 1235С11 – приветливость, настойчивость;</w:t>
      </w:r>
    </w:p>
    <w:p w:rsidR="001A5F13" w:rsidRDefault="001A5F13" w:rsidP="001A5F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группы 1238С11 – честность, искренность, правдивость, приветливость и скромность.</w:t>
      </w:r>
    </w:p>
    <w:p w:rsidR="001A5F13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диагностики видно, что показатель ценностно-ориентационного единства группы 1235С11 равен 33,3%, а группы 1238С11 -  61,6%. </w:t>
      </w:r>
    </w:p>
    <w:p w:rsidR="001A5F13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 у первой студенческой группы ниже, чем у второй. </w:t>
      </w:r>
      <w:proofErr w:type="gramStart"/>
      <w:r>
        <w:rPr>
          <w:rFonts w:ascii="Times New Roman" w:hAnsi="Times New Roman"/>
          <w:sz w:val="28"/>
          <w:szCs w:val="28"/>
        </w:rPr>
        <w:t>Исходя из этого можно сделать</w:t>
      </w:r>
      <w:proofErr w:type="gramEnd"/>
      <w:r>
        <w:rPr>
          <w:rFonts w:ascii="Times New Roman" w:hAnsi="Times New Roman"/>
          <w:sz w:val="28"/>
          <w:szCs w:val="28"/>
        </w:rPr>
        <w:t xml:space="preserve"> выводы о том, что:</w:t>
      </w:r>
    </w:p>
    <w:p w:rsidR="001A5F13" w:rsidRPr="003712FA" w:rsidRDefault="001A5F13" w:rsidP="001A5F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группа 1235С11 характеризуется как общность со средним ценностно-ориентационным единством. Она является достаточно сплоченной, направлена на решение единых задач и проблем. Можно говорить о дружеской атмосфере в данной студенческой группе. </w:t>
      </w:r>
      <w:r w:rsidRPr="003712FA">
        <w:rPr>
          <w:rFonts w:ascii="Times New Roman" w:hAnsi="Times New Roman"/>
          <w:sz w:val="28"/>
          <w:szCs w:val="28"/>
        </w:rPr>
        <w:t xml:space="preserve">Полная включенность всех членов группы во взаимодействие, подразумевающая осознание собственной позиции во взаимодействии, осознание позиций других членов группы, соотнесение с этим поведения и действий. </w:t>
      </w:r>
    </w:p>
    <w:p w:rsidR="001A5F13" w:rsidRPr="003712FA" w:rsidRDefault="001A5F13" w:rsidP="001A5F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12FA">
        <w:rPr>
          <w:rFonts w:ascii="Times New Roman" w:hAnsi="Times New Roman"/>
          <w:sz w:val="28"/>
          <w:szCs w:val="28"/>
        </w:rPr>
        <w:t>г</w:t>
      </w:r>
      <w:proofErr w:type="gramEnd"/>
      <w:r w:rsidRPr="003712FA">
        <w:rPr>
          <w:rFonts w:ascii="Times New Roman" w:hAnsi="Times New Roman"/>
          <w:sz w:val="28"/>
          <w:szCs w:val="28"/>
        </w:rPr>
        <w:t>руппа 1238С11 характеризуется как общность с высоким ценностно-ориентационным единством; сплоченный коллектив с дружескими межличностными отношениями, взаимной симпатией его членов. Можно говорить о согласованности мнений,  позиций членов данной студенческой группы в отношении наиболее значимых для её жизнедеятельности объектов. Высокая степень единства ценностно-ориентационного выступает важным источником интенсификации общения внутригруппового и повышения эффективности деятельности совместной. Оно не приводит к нивелировке личности в группе, не препятствует разнообразию вкусов, интересов и привычек ее членов. Оно не предполагает и обязательного совпадения в понимании способов достижения общих целей. Единство ценностно-ориентационное в коллективе как группе высокого уровня развития – это сближение подходов к целям и задачам деятельности совместной, ориентированное на нравственно оправданные ценности.</w:t>
      </w:r>
    </w:p>
    <w:p w:rsidR="001A5F13" w:rsidRDefault="001A5F13" w:rsidP="001A5F1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Проведя исследование на определение ценностных ориентаций студентов, были  получены следующие результаты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Таблицу 3).</w:t>
      </w:r>
    </w:p>
    <w:p w:rsidR="001A5F13" w:rsidRDefault="001A5F13" w:rsidP="001A5F1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исследования ценностных ориентаций студентов (методика  Ш. Шварца).</w:t>
      </w:r>
    </w:p>
    <w:p w:rsidR="001A5F13" w:rsidRDefault="001A5F13" w:rsidP="001A5F13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A5F13" w:rsidRDefault="001A5F13" w:rsidP="001A5F13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A5F13" w:rsidRDefault="001A5F13" w:rsidP="001A5F13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  <w:gridCol w:w="1560"/>
        <w:gridCol w:w="1666"/>
      </w:tblGrid>
      <w:tr w:rsidR="001A5F13" w:rsidRPr="00E93874" w:rsidTr="00C45692">
        <w:tc>
          <w:tcPr>
            <w:tcW w:w="6345" w:type="dxa"/>
          </w:tcPr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874">
              <w:rPr>
                <w:rFonts w:ascii="Times New Roman" w:hAnsi="Times New Roman"/>
                <w:b/>
                <w:sz w:val="28"/>
                <w:szCs w:val="28"/>
              </w:rPr>
              <w:t>Ценности / Профиль личности</w:t>
            </w:r>
          </w:p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874">
              <w:rPr>
                <w:rFonts w:ascii="Times New Roman" w:hAnsi="Times New Roman"/>
                <w:b/>
                <w:sz w:val="28"/>
                <w:szCs w:val="28"/>
              </w:rPr>
              <w:t>Гр. 1235С11 (сред</w:t>
            </w:r>
            <w:proofErr w:type="gramStart"/>
            <w:r w:rsidRPr="00E9387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Pr="00E938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93874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gramEnd"/>
            <w:r w:rsidRPr="00E93874">
              <w:rPr>
                <w:rFonts w:ascii="Times New Roman" w:hAnsi="Times New Roman"/>
                <w:b/>
                <w:sz w:val="28"/>
                <w:szCs w:val="28"/>
              </w:rPr>
              <w:t>нач.)</w:t>
            </w:r>
          </w:p>
        </w:tc>
        <w:tc>
          <w:tcPr>
            <w:tcW w:w="1666" w:type="dxa"/>
          </w:tcPr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874">
              <w:rPr>
                <w:rFonts w:ascii="Times New Roman" w:hAnsi="Times New Roman"/>
                <w:b/>
                <w:sz w:val="28"/>
                <w:szCs w:val="28"/>
              </w:rPr>
              <w:t>Гр. 1238С11</w:t>
            </w:r>
          </w:p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874">
              <w:rPr>
                <w:rFonts w:ascii="Times New Roman" w:hAnsi="Times New Roman"/>
                <w:b/>
                <w:sz w:val="28"/>
                <w:szCs w:val="28"/>
              </w:rPr>
              <w:t>(сред</w:t>
            </w:r>
            <w:proofErr w:type="gramStart"/>
            <w:r w:rsidRPr="00E9387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Pr="00E938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93874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gramEnd"/>
            <w:r w:rsidRPr="00E93874">
              <w:rPr>
                <w:rFonts w:ascii="Times New Roman" w:hAnsi="Times New Roman"/>
                <w:b/>
                <w:sz w:val="28"/>
                <w:szCs w:val="28"/>
              </w:rPr>
              <w:t>нач.)</w:t>
            </w:r>
          </w:p>
        </w:tc>
      </w:tr>
      <w:tr w:rsidR="001A5F13" w:rsidRPr="00E93874" w:rsidTr="00C45692">
        <w:tc>
          <w:tcPr>
            <w:tcW w:w="6345" w:type="dxa"/>
          </w:tcPr>
          <w:p w:rsidR="001A5F13" w:rsidRPr="00E93874" w:rsidRDefault="001A5F13" w:rsidP="00C456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3874">
              <w:rPr>
                <w:rFonts w:ascii="Times New Roman" w:hAnsi="Times New Roman"/>
                <w:sz w:val="28"/>
                <w:szCs w:val="28"/>
              </w:rPr>
              <w:t>Конформность</w:t>
            </w:r>
            <w:proofErr w:type="spellEnd"/>
            <w:r w:rsidRPr="00E938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5F13" w:rsidRPr="00E93874" w:rsidRDefault="001A5F13" w:rsidP="00C456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lastRenderedPageBreak/>
              <w:t>Профиль личности</w:t>
            </w:r>
          </w:p>
        </w:tc>
        <w:tc>
          <w:tcPr>
            <w:tcW w:w="1560" w:type="dxa"/>
          </w:tcPr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lastRenderedPageBreak/>
              <w:t>3,97</w:t>
            </w:r>
          </w:p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lastRenderedPageBreak/>
              <w:t>2,65</w:t>
            </w:r>
          </w:p>
        </w:tc>
        <w:tc>
          <w:tcPr>
            <w:tcW w:w="1666" w:type="dxa"/>
          </w:tcPr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lastRenderedPageBreak/>
              <w:t>4,4</w:t>
            </w:r>
          </w:p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lastRenderedPageBreak/>
              <w:t>1,75</w:t>
            </w:r>
          </w:p>
        </w:tc>
      </w:tr>
      <w:tr w:rsidR="001A5F13" w:rsidRPr="00E93874" w:rsidTr="00C45692">
        <w:tc>
          <w:tcPr>
            <w:tcW w:w="6345" w:type="dxa"/>
          </w:tcPr>
          <w:p w:rsidR="001A5F13" w:rsidRPr="00E93874" w:rsidRDefault="001A5F13" w:rsidP="00C456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lastRenderedPageBreak/>
              <w:t>Традиции</w:t>
            </w:r>
          </w:p>
          <w:p w:rsidR="001A5F13" w:rsidRPr="00E93874" w:rsidRDefault="001A5F13" w:rsidP="00C456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 xml:space="preserve">Профиль личности </w:t>
            </w:r>
          </w:p>
        </w:tc>
        <w:tc>
          <w:tcPr>
            <w:tcW w:w="1560" w:type="dxa"/>
          </w:tcPr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4,24</w:t>
            </w:r>
          </w:p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2,58</w:t>
            </w:r>
          </w:p>
        </w:tc>
        <w:tc>
          <w:tcPr>
            <w:tcW w:w="1666" w:type="dxa"/>
          </w:tcPr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3,57</w:t>
            </w:r>
          </w:p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1,38</w:t>
            </w:r>
          </w:p>
        </w:tc>
      </w:tr>
      <w:tr w:rsidR="001A5F13" w:rsidRPr="00E93874" w:rsidTr="00C45692">
        <w:tc>
          <w:tcPr>
            <w:tcW w:w="6345" w:type="dxa"/>
          </w:tcPr>
          <w:p w:rsidR="001A5F13" w:rsidRPr="00E93874" w:rsidRDefault="001A5F13" w:rsidP="00C456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Доброта</w:t>
            </w:r>
          </w:p>
          <w:p w:rsidR="001A5F13" w:rsidRPr="00E93874" w:rsidRDefault="001A5F13" w:rsidP="00C456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Профиль личности</w:t>
            </w:r>
          </w:p>
        </w:tc>
        <w:tc>
          <w:tcPr>
            <w:tcW w:w="1560" w:type="dxa"/>
          </w:tcPr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4,87</w:t>
            </w:r>
          </w:p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666" w:type="dxa"/>
          </w:tcPr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4,27</w:t>
            </w:r>
          </w:p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2,35</w:t>
            </w:r>
          </w:p>
        </w:tc>
      </w:tr>
      <w:tr w:rsidR="001A5F13" w:rsidRPr="00E93874" w:rsidTr="00C45692">
        <w:tc>
          <w:tcPr>
            <w:tcW w:w="6345" w:type="dxa"/>
          </w:tcPr>
          <w:p w:rsidR="001A5F13" w:rsidRPr="00E93874" w:rsidRDefault="001A5F13" w:rsidP="00C456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Универсализм</w:t>
            </w:r>
          </w:p>
          <w:p w:rsidR="001A5F13" w:rsidRPr="00E93874" w:rsidRDefault="001A5F13" w:rsidP="00C456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Профиль личности</w:t>
            </w:r>
          </w:p>
        </w:tc>
        <w:tc>
          <w:tcPr>
            <w:tcW w:w="1560" w:type="dxa"/>
          </w:tcPr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4,7</w:t>
            </w:r>
          </w:p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666" w:type="dxa"/>
          </w:tcPr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3,75</w:t>
            </w:r>
          </w:p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1,75</w:t>
            </w:r>
          </w:p>
        </w:tc>
      </w:tr>
      <w:tr w:rsidR="001A5F13" w:rsidRPr="00E93874" w:rsidTr="00C45692">
        <w:tc>
          <w:tcPr>
            <w:tcW w:w="6345" w:type="dxa"/>
          </w:tcPr>
          <w:p w:rsidR="001A5F13" w:rsidRPr="00E93874" w:rsidRDefault="001A5F13" w:rsidP="00C456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Самостоятельность</w:t>
            </w:r>
          </w:p>
          <w:p w:rsidR="001A5F13" w:rsidRPr="00E93874" w:rsidRDefault="001A5F13" w:rsidP="00C456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Профиль личности</w:t>
            </w:r>
          </w:p>
        </w:tc>
        <w:tc>
          <w:tcPr>
            <w:tcW w:w="1560" w:type="dxa"/>
          </w:tcPr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4,56</w:t>
            </w:r>
          </w:p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666" w:type="dxa"/>
          </w:tcPr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4,83</w:t>
            </w:r>
          </w:p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2,96</w:t>
            </w:r>
          </w:p>
        </w:tc>
      </w:tr>
      <w:tr w:rsidR="001A5F13" w:rsidRPr="00E93874" w:rsidTr="00C45692">
        <w:tc>
          <w:tcPr>
            <w:tcW w:w="6345" w:type="dxa"/>
          </w:tcPr>
          <w:p w:rsidR="001A5F13" w:rsidRPr="00E93874" w:rsidRDefault="001A5F13" w:rsidP="00C456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Стимуляция</w:t>
            </w:r>
          </w:p>
          <w:p w:rsidR="001A5F13" w:rsidRPr="00E93874" w:rsidRDefault="001A5F13" w:rsidP="00C456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Профиль личности</w:t>
            </w:r>
          </w:p>
        </w:tc>
        <w:tc>
          <w:tcPr>
            <w:tcW w:w="1560" w:type="dxa"/>
          </w:tcPr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4,65</w:t>
            </w:r>
          </w:p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2,07</w:t>
            </w:r>
          </w:p>
        </w:tc>
        <w:tc>
          <w:tcPr>
            <w:tcW w:w="1666" w:type="dxa"/>
          </w:tcPr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4,64</w:t>
            </w:r>
          </w:p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2,69</w:t>
            </w:r>
          </w:p>
        </w:tc>
      </w:tr>
      <w:tr w:rsidR="001A5F13" w:rsidRPr="00E93874" w:rsidTr="00C45692">
        <w:tc>
          <w:tcPr>
            <w:tcW w:w="6345" w:type="dxa"/>
          </w:tcPr>
          <w:p w:rsidR="001A5F13" w:rsidRPr="00E93874" w:rsidRDefault="001A5F13" w:rsidP="00C456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Гедонизм</w:t>
            </w:r>
          </w:p>
          <w:p w:rsidR="001A5F13" w:rsidRPr="00E93874" w:rsidRDefault="001A5F13" w:rsidP="00C456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Профиль личности</w:t>
            </w:r>
          </w:p>
        </w:tc>
        <w:tc>
          <w:tcPr>
            <w:tcW w:w="1560" w:type="dxa"/>
          </w:tcPr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4,43</w:t>
            </w:r>
          </w:p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2,21</w:t>
            </w:r>
          </w:p>
        </w:tc>
        <w:tc>
          <w:tcPr>
            <w:tcW w:w="1666" w:type="dxa"/>
          </w:tcPr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4,26</w:t>
            </w:r>
          </w:p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2,55</w:t>
            </w:r>
          </w:p>
        </w:tc>
      </w:tr>
      <w:tr w:rsidR="001A5F13" w:rsidRPr="00E93874" w:rsidTr="00C45692">
        <w:tc>
          <w:tcPr>
            <w:tcW w:w="6345" w:type="dxa"/>
          </w:tcPr>
          <w:p w:rsidR="001A5F13" w:rsidRPr="00E93874" w:rsidRDefault="001A5F13" w:rsidP="00C456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Достижения</w:t>
            </w:r>
          </w:p>
          <w:p w:rsidR="001A5F13" w:rsidRPr="00E93874" w:rsidRDefault="001A5F13" w:rsidP="00C456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Профиль личности</w:t>
            </w:r>
          </w:p>
        </w:tc>
        <w:tc>
          <w:tcPr>
            <w:tcW w:w="1560" w:type="dxa"/>
          </w:tcPr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4,9</w:t>
            </w:r>
          </w:p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2,97</w:t>
            </w:r>
          </w:p>
        </w:tc>
        <w:tc>
          <w:tcPr>
            <w:tcW w:w="1666" w:type="dxa"/>
          </w:tcPr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4,35</w:t>
            </w:r>
          </w:p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2,44</w:t>
            </w:r>
          </w:p>
        </w:tc>
      </w:tr>
      <w:tr w:rsidR="001A5F13" w:rsidRPr="00E93874" w:rsidTr="00C45692">
        <w:tc>
          <w:tcPr>
            <w:tcW w:w="6345" w:type="dxa"/>
          </w:tcPr>
          <w:p w:rsidR="001A5F13" w:rsidRPr="00E93874" w:rsidRDefault="001A5F13" w:rsidP="00C456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Власть</w:t>
            </w:r>
          </w:p>
          <w:p w:rsidR="001A5F13" w:rsidRPr="00E93874" w:rsidRDefault="001A5F13" w:rsidP="00C456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Профиль личности</w:t>
            </w:r>
          </w:p>
        </w:tc>
        <w:tc>
          <w:tcPr>
            <w:tcW w:w="1560" w:type="dxa"/>
          </w:tcPr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4,02</w:t>
            </w:r>
          </w:p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1,13</w:t>
            </w:r>
          </w:p>
        </w:tc>
        <w:tc>
          <w:tcPr>
            <w:tcW w:w="1666" w:type="dxa"/>
          </w:tcPr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3,96</w:t>
            </w:r>
          </w:p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1,66</w:t>
            </w:r>
          </w:p>
        </w:tc>
      </w:tr>
      <w:tr w:rsidR="001A5F13" w:rsidRPr="00E93874" w:rsidTr="00C45692">
        <w:tc>
          <w:tcPr>
            <w:tcW w:w="6345" w:type="dxa"/>
          </w:tcPr>
          <w:p w:rsidR="001A5F13" w:rsidRPr="00E93874" w:rsidRDefault="001A5F13" w:rsidP="00C456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  <w:p w:rsidR="001A5F13" w:rsidRPr="00E93874" w:rsidRDefault="001A5F13" w:rsidP="00C456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Профиль личности</w:t>
            </w:r>
          </w:p>
        </w:tc>
        <w:tc>
          <w:tcPr>
            <w:tcW w:w="1560" w:type="dxa"/>
          </w:tcPr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4,61</w:t>
            </w:r>
          </w:p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666" w:type="dxa"/>
          </w:tcPr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4,45</w:t>
            </w:r>
          </w:p>
          <w:p w:rsidR="001A5F13" w:rsidRPr="00E93874" w:rsidRDefault="001A5F13" w:rsidP="00C4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874">
              <w:rPr>
                <w:rFonts w:ascii="Times New Roman" w:hAnsi="Times New Roman"/>
                <w:sz w:val="28"/>
                <w:szCs w:val="28"/>
              </w:rPr>
              <w:t>1,48</w:t>
            </w:r>
          </w:p>
        </w:tc>
      </w:tr>
    </w:tbl>
    <w:p w:rsidR="001A5F13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F13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Представим данные графически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Диаграмму 4 и 5).</w:t>
      </w:r>
    </w:p>
    <w:p w:rsidR="001A5F13" w:rsidRDefault="001A5F13" w:rsidP="001A5F1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A5F13" w:rsidRDefault="001A5F13" w:rsidP="001A5F1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исследования ценностных ориентаций студентов (методика  Ш. Шварца).</w:t>
      </w:r>
    </w:p>
    <w:p w:rsidR="001A5F13" w:rsidRDefault="001A5F13" w:rsidP="001A5F13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A5F13" w:rsidRDefault="001A5F13" w:rsidP="001A5F13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A5F13" w:rsidRDefault="001A5F13" w:rsidP="001A5F13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A5F13" w:rsidRDefault="001A5F13" w:rsidP="001A5F13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A5F13" w:rsidRDefault="001A5F13" w:rsidP="001A5F13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A5F13" w:rsidRDefault="001A5F13" w:rsidP="001A5F13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A5F13" w:rsidRDefault="001A5F13" w:rsidP="001A5F13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A5F13" w:rsidRDefault="001A5F13" w:rsidP="001A5F13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A5F13" w:rsidRDefault="001A5F13" w:rsidP="001A5F13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A5F13" w:rsidRDefault="001A5F13" w:rsidP="001A5F13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Диаграмма 4</w:t>
      </w:r>
    </w:p>
    <w:p w:rsidR="001A5F13" w:rsidRDefault="001A5F13" w:rsidP="001A5F1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6425" cy="3467100"/>
            <wp:effectExtent l="0" t="0" r="0" b="0"/>
            <wp:docPr id="16" name="Объект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A5F13" w:rsidRDefault="001A5F13" w:rsidP="001A5F13">
      <w:pPr>
        <w:jc w:val="right"/>
        <w:rPr>
          <w:rFonts w:ascii="Times New Roman" w:hAnsi="Times New Roman"/>
          <w:b/>
          <w:sz w:val="28"/>
          <w:szCs w:val="28"/>
        </w:rPr>
      </w:pPr>
    </w:p>
    <w:p w:rsidR="001A5F13" w:rsidRPr="00AE1F76" w:rsidRDefault="001A5F13" w:rsidP="001A5F1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Диаграмма 5</w:t>
      </w:r>
    </w:p>
    <w:p w:rsidR="001A5F13" w:rsidRDefault="001A5F13" w:rsidP="001A5F1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29250" cy="3209925"/>
            <wp:effectExtent l="0" t="0" r="0" b="0"/>
            <wp:docPr id="17" name="Объект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5F13" w:rsidRDefault="001A5F13" w:rsidP="001A5F1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мы видим, что для студентов обеих групп  характерно доминирование таких ценностей как: доброта, самостоятельность, стимуляция, гедонизм, достижения и безопасность</w:t>
      </w:r>
      <w:r w:rsidRPr="007128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Это означает, что студенты ориентированы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A5F13" w:rsidRPr="000444AA" w:rsidRDefault="001A5F13" w:rsidP="001A5F1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Доброта - это более узкий «</w:t>
      </w:r>
      <w:proofErr w:type="spellStart"/>
      <w:r>
        <w:rPr>
          <w:rFonts w:ascii="Times New Roman" w:hAnsi="Times New Roman"/>
          <w:sz w:val="28"/>
          <w:szCs w:val="28"/>
        </w:rPr>
        <w:t>просоциаль</w:t>
      </w:r>
      <w:r w:rsidRPr="000444AA">
        <w:rPr>
          <w:rFonts w:ascii="Times New Roman" w:hAnsi="Times New Roman"/>
          <w:sz w:val="28"/>
          <w:szCs w:val="28"/>
        </w:rPr>
        <w:t>ный</w:t>
      </w:r>
      <w:proofErr w:type="spellEnd"/>
      <w:r w:rsidRPr="000444AA">
        <w:rPr>
          <w:rFonts w:ascii="Times New Roman" w:hAnsi="Times New Roman"/>
          <w:sz w:val="28"/>
          <w:szCs w:val="28"/>
        </w:rPr>
        <w:t>» тип ценностей по с</w:t>
      </w:r>
      <w:r>
        <w:rPr>
          <w:rFonts w:ascii="Times New Roman" w:hAnsi="Times New Roman"/>
          <w:sz w:val="28"/>
          <w:szCs w:val="28"/>
        </w:rPr>
        <w:t>равнению с универсализмом. Лежа</w:t>
      </w:r>
      <w:r w:rsidRPr="000444AA">
        <w:rPr>
          <w:rFonts w:ascii="Times New Roman" w:hAnsi="Times New Roman"/>
          <w:sz w:val="28"/>
          <w:szCs w:val="28"/>
        </w:rPr>
        <w:t xml:space="preserve">щая в ее основе </w:t>
      </w:r>
      <w:r w:rsidRPr="000444AA">
        <w:rPr>
          <w:rFonts w:ascii="Times New Roman" w:hAnsi="Times New Roman"/>
          <w:sz w:val="28"/>
          <w:szCs w:val="28"/>
        </w:rPr>
        <w:lastRenderedPageBreak/>
        <w:t xml:space="preserve">доброжелательность сфокусирована на благополучии в повседневном взаимодействии с близкими людьми. Этот тип ценностей считается производным от потребности в позитивном взаимодействии, потребности в </w:t>
      </w:r>
      <w:proofErr w:type="spellStart"/>
      <w:r w:rsidRPr="000444AA">
        <w:rPr>
          <w:rFonts w:ascii="Times New Roman" w:hAnsi="Times New Roman"/>
          <w:sz w:val="28"/>
          <w:szCs w:val="28"/>
        </w:rPr>
        <w:t>аффилиации</w:t>
      </w:r>
      <w:proofErr w:type="spellEnd"/>
      <w:r w:rsidRPr="000444AA">
        <w:rPr>
          <w:rFonts w:ascii="Times New Roman" w:hAnsi="Times New Roman"/>
          <w:sz w:val="28"/>
          <w:szCs w:val="28"/>
        </w:rPr>
        <w:t xml:space="preserve"> и обеспечении процветания группы. </w:t>
      </w:r>
      <w:proofErr w:type="gramStart"/>
      <w:r w:rsidRPr="000444AA">
        <w:rPr>
          <w:rFonts w:ascii="Times New Roman" w:hAnsi="Times New Roman"/>
          <w:sz w:val="28"/>
          <w:szCs w:val="28"/>
        </w:rPr>
        <w:t>Его мотивационная цель — сохранение благополучия людей, с которыми индивид нахо</w:t>
      </w:r>
      <w:r>
        <w:rPr>
          <w:rFonts w:ascii="Times New Roman" w:hAnsi="Times New Roman"/>
          <w:sz w:val="28"/>
          <w:szCs w:val="28"/>
        </w:rPr>
        <w:t>дится в личных контактах (полез</w:t>
      </w:r>
      <w:r w:rsidRPr="000444AA">
        <w:rPr>
          <w:rFonts w:ascii="Times New Roman" w:hAnsi="Times New Roman"/>
          <w:sz w:val="28"/>
          <w:szCs w:val="28"/>
        </w:rPr>
        <w:t>ность, лояльность, снисхо</w:t>
      </w:r>
      <w:r>
        <w:rPr>
          <w:rFonts w:ascii="Times New Roman" w:hAnsi="Times New Roman"/>
          <w:sz w:val="28"/>
          <w:szCs w:val="28"/>
        </w:rPr>
        <w:t>дительность, честность, ответст</w:t>
      </w:r>
      <w:r w:rsidRPr="000444AA">
        <w:rPr>
          <w:rFonts w:ascii="Times New Roman" w:hAnsi="Times New Roman"/>
          <w:sz w:val="28"/>
          <w:szCs w:val="28"/>
        </w:rPr>
        <w:t>венность, дружба, зрелая любовь).</w:t>
      </w:r>
      <w:proofErr w:type="gramEnd"/>
    </w:p>
    <w:p w:rsidR="001A5F13" w:rsidRPr="000444AA" w:rsidRDefault="001A5F13" w:rsidP="001A5F1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444AA"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мостоятельность</w:t>
      </w:r>
      <w:r w:rsidRPr="000444AA">
        <w:rPr>
          <w:rFonts w:ascii="Times New Roman" w:hAnsi="Times New Roman"/>
          <w:sz w:val="28"/>
          <w:szCs w:val="28"/>
        </w:rPr>
        <w:t>. Определяющая цель этого типа ценностей состоит в самостоятельности мышления и выбора спосо</w:t>
      </w:r>
      <w:r>
        <w:rPr>
          <w:rFonts w:ascii="Times New Roman" w:hAnsi="Times New Roman"/>
          <w:sz w:val="28"/>
          <w:szCs w:val="28"/>
        </w:rPr>
        <w:t>бов действия, в творчестве и ис</w:t>
      </w:r>
      <w:r w:rsidRPr="000444AA">
        <w:rPr>
          <w:rFonts w:ascii="Times New Roman" w:hAnsi="Times New Roman"/>
          <w:sz w:val="28"/>
          <w:szCs w:val="28"/>
        </w:rPr>
        <w:t>следовательской активн</w:t>
      </w:r>
      <w:r>
        <w:rPr>
          <w:rFonts w:ascii="Times New Roman" w:hAnsi="Times New Roman"/>
          <w:sz w:val="28"/>
          <w:szCs w:val="28"/>
        </w:rPr>
        <w:t>ости. Самостоятельность как цен</w:t>
      </w:r>
      <w:r w:rsidRPr="000444AA">
        <w:rPr>
          <w:rFonts w:ascii="Times New Roman" w:hAnsi="Times New Roman"/>
          <w:sz w:val="28"/>
          <w:szCs w:val="28"/>
        </w:rPr>
        <w:t>ность производна от о</w:t>
      </w:r>
      <w:r>
        <w:rPr>
          <w:rFonts w:ascii="Times New Roman" w:hAnsi="Times New Roman"/>
          <w:sz w:val="28"/>
          <w:szCs w:val="28"/>
        </w:rPr>
        <w:t>рганизменной потребности в само</w:t>
      </w:r>
      <w:r w:rsidRPr="000444AA">
        <w:rPr>
          <w:rFonts w:ascii="Times New Roman" w:hAnsi="Times New Roman"/>
          <w:sz w:val="28"/>
          <w:szCs w:val="28"/>
        </w:rPr>
        <w:t xml:space="preserve">контроле и самоуправлении, а также от </w:t>
      </w:r>
      <w:proofErr w:type="spellStart"/>
      <w:r w:rsidRPr="000444AA">
        <w:rPr>
          <w:rFonts w:ascii="Times New Roman" w:hAnsi="Times New Roman"/>
          <w:sz w:val="28"/>
          <w:szCs w:val="28"/>
        </w:rPr>
        <w:t>интеракционных</w:t>
      </w:r>
      <w:proofErr w:type="spellEnd"/>
      <w:r w:rsidRPr="000444AA">
        <w:rPr>
          <w:rFonts w:ascii="Times New Roman" w:hAnsi="Times New Roman"/>
          <w:sz w:val="28"/>
          <w:szCs w:val="28"/>
        </w:rPr>
        <w:t xml:space="preserve"> потребностей в автономности и независимости.</w:t>
      </w:r>
    </w:p>
    <w:p w:rsidR="001A5F13" w:rsidRPr="000444AA" w:rsidRDefault="001A5F13" w:rsidP="001A5F1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Стимуляция. Этот тип ценностей являет</w:t>
      </w:r>
      <w:r w:rsidRPr="000444AA">
        <w:rPr>
          <w:rFonts w:ascii="Times New Roman" w:hAnsi="Times New Roman"/>
          <w:sz w:val="28"/>
          <w:szCs w:val="28"/>
        </w:rPr>
        <w:t>ся производным от орга</w:t>
      </w:r>
      <w:r>
        <w:rPr>
          <w:rFonts w:ascii="Times New Roman" w:hAnsi="Times New Roman"/>
          <w:sz w:val="28"/>
          <w:szCs w:val="28"/>
        </w:rPr>
        <w:t>низменной потребности в разнооб</w:t>
      </w:r>
      <w:r w:rsidRPr="000444AA">
        <w:rPr>
          <w:rFonts w:ascii="Times New Roman" w:hAnsi="Times New Roman"/>
          <w:sz w:val="28"/>
          <w:szCs w:val="28"/>
        </w:rPr>
        <w:t>разии и глубоких пе</w:t>
      </w:r>
      <w:r>
        <w:rPr>
          <w:rFonts w:ascii="Times New Roman" w:hAnsi="Times New Roman"/>
          <w:sz w:val="28"/>
          <w:szCs w:val="28"/>
        </w:rPr>
        <w:t>реживаниях для поддержания опти</w:t>
      </w:r>
      <w:r w:rsidRPr="000444AA">
        <w:rPr>
          <w:rFonts w:ascii="Times New Roman" w:hAnsi="Times New Roman"/>
          <w:sz w:val="28"/>
          <w:szCs w:val="28"/>
        </w:rPr>
        <w:t xml:space="preserve">мального уровня активности. Биологически обусловленные вариации потребности </w:t>
      </w:r>
      <w:r>
        <w:rPr>
          <w:rFonts w:ascii="Times New Roman" w:hAnsi="Times New Roman"/>
          <w:sz w:val="28"/>
          <w:szCs w:val="28"/>
        </w:rPr>
        <w:t>в стимуляции, опосредованные со</w:t>
      </w:r>
      <w:r w:rsidRPr="000444AA">
        <w:rPr>
          <w:rFonts w:ascii="Times New Roman" w:hAnsi="Times New Roman"/>
          <w:sz w:val="28"/>
          <w:szCs w:val="28"/>
        </w:rPr>
        <w:t>циальным опытом, приводят к индивидуальным различиям в значимости этой ценности. Мотивационная цель этого типа ценностей заключает</w:t>
      </w:r>
      <w:r>
        <w:rPr>
          <w:rFonts w:ascii="Times New Roman" w:hAnsi="Times New Roman"/>
          <w:sz w:val="28"/>
          <w:szCs w:val="28"/>
        </w:rPr>
        <w:t>ся в стремлении к новизне и глу</w:t>
      </w:r>
      <w:r w:rsidRPr="000444AA">
        <w:rPr>
          <w:rFonts w:ascii="Times New Roman" w:hAnsi="Times New Roman"/>
          <w:sz w:val="28"/>
          <w:szCs w:val="28"/>
        </w:rPr>
        <w:t>боким переживаниям.</w:t>
      </w:r>
    </w:p>
    <w:p w:rsidR="001A5F13" w:rsidRPr="000444AA" w:rsidRDefault="001A5F13" w:rsidP="001A5F1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Гедонизм</w:t>
      </w:r>
      <w:r w:rsidRPr="000444AA">
        <w:rPr>
          <w:rFonts w:ascii="Times New Roman" w:hAnsi="Times New Roman"/>
          <w:sz w:val="28"/>
          <w:szCs w:val="28"/>
        </w:rPr>
        <w:t>. Мотивац</w:t>
      </w:r>
      <w:r>
        <w:rPr>
          <w:rFonts w:ascii="Times New Roman" w:hAnsi="Times New Roman"/>
          <w:sz w:val="28"/>
          <w:szCs w:val="28"/>
        </w:rPr>
        <w:t>ионная цель данно</w:t>
      </w:r>
      <w:r w:rsidRPr="000444AA">
        <w:rPr>
          <w:rFonts w:ascii="Times New Roman" w:hAnsi="Times New Roman"/>
          <w:sz w:val="28"/>
          <w:szCs w:val="28"/>
        </w:rPr>
        <w:t>го типа определяется как наслаждение или чувственное удовольствие (удовольствия, наслаждение жизнью).</w:t>
      </w:r>
    </w:p>
    <w:p w:rsidR="001A5F13" w:rsidRPr="000444AA" w:rsidRDefault="001A5F13" w:rsidP="001A5F1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444AA">
        <w:rPr>
          <w:rFonts w:ascii="Times New Roman" w:hAnsi="Times New Roman"/>
          <w:sz w:val="28"/>
          <w:szCs w:val="28"/>
        </w:rPr>
        <w:t>Достижение</w:t>
      </w:r>
      <w:r>
        <w:rPr>
          <w:rFonts w:ascii="Times New Roman" w:hAnsi="Times New Roman"/>
          <w:sz w:val="28"/>
          <w:szCs w:val="28"/>
        </w:rPr>
        <w:t>.</w:t>
      </w:r>
      <w:r w:rsidRPr="000444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Определяющая цель это</w:t>
      </w:r>
      <w:r w:rsidRPr="000444AA">
        <w:rPr>
          <w:rFonts w:ascii="Times New Roman" w:hAnsi="Times New Roman"/>
          <w:sz w:val="28"/>
          <w:szCs w:val="28"/>
        </w:rPr>
        <w:t>го типа ценностей — ли</w:t>
      </w:r>
      <w:r>
        <w:rPr>
          <w:rFonts w:ascii="Times New Roman" w:hAnsi="Times New Roman"/>
          <w:sz w:val="28"/>
          <w:szCs w:val="28"/>
        </w:rPr>
        <w:t>чный успех через проявление ком</w:t>
      </w:r>
      <w:r w:rsidRPr="000444AA">
        <w:rPr>
          <w:rFonts w:ascii="Times New Roman" w:hAnsi="Times New Roman"/>
          <w:sz w:val="28"/>
          <w:szCs w:val="28"/>
        </w:rPr>
        <w:t>петентности в соответствии с социальными стандартами. Проявление социальной ко</w:t>
      </w:r>
      <w:r>
        <w:rPr>
          <w:rFonts w:ascii="Times New Roman" w:hAnsi="Times New Roman"/>
          <w:sz w:val="28"/>
          <w:szCs w:val="28"/>
        </w:rPr>
        <w:t>мпетентности (что составляет со</w:t>
      </w:r>
      <w:r w:rsidRPr="000444AA">
        <w:rPr>
          <w:rFonts w:ascii="Times New Roman" w:hAnsi="Times New Roman"/>
          <w:sz w:val="28"/>
          <w:szCs w:val="28"/>
        </w:rPr>
        <w:t>держание этой ценност</w:t>
      </w:r>
      <w:r>
        <w:rPr>
          <w:rFonts w:ascii="Times New Roman" w:hAnsi="Times New Roman"/>
          <w:sz w:val="28"/>
          <w:szCs w:val="28"/>
        </w:rPr>
        <w:t>и) в условиях доминирующих куль</w:t>
      </w:r>
      <w:r w:rsidRPr="000444AA">
        <w:rPr>
          <w:rFonts w:ascii="Times New Roman" w:hAnsi="Times New Roman"/>
          <w:sz w:val="28"/>
          <w:szCs w:val="28"/>
        </w:rPr>
        <w:t>турных стандартов влечет за собой социальное одобрение.</w:t>
      </w:r>
    </w:p>
    <w:p w:rsidR="001A5F13" w:rsidRPr="000444AA" w:rsidRDefault="001A5F13" w:rsidP="001A5F1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444AA">
        <w:rPr>
          <w:rFonts w:ascii="Times New Roman" w:hAnsi="Times New Roman"/>
          <w:bCs/>
          <w:sz w:val="28"/>
          <w:szCs w:val="28"/>
        </w:rPr>
        <w:t>Безопасность</w:t>
      </w:r>
      <w:r w:rsidRPr="000444AA">
        <w:rPr>
          <w:rFonts w:ascii="Times New Roman" w:hAnsi="Times New Roman"/>
          <w:sz w:val="28"/>
          <w:szCs w:val="28"/>
        </w:rPr>
        <w:t>. Мотивационная цель этого</w:t>
      </w:r>
      <w:r w:rsidRPr="000444AA">
        <w:rPr>
          <w:rFonts w:ascii="Times New Roman" w:hAnsi="Times New Roman"/>
          <w:sz w:val="28"/>
          <w:szCs w:val="28"/>
        </w:rPr>
        <w:br/>
        <w:t>типа — безопасность для других людей и себя, гармония,</w:t>
      </w:r>
      <w:r w:rsidRPr="000444AA">
        <w:rPr>
          <w:rFonts w:ascii="Times New Roman" w:hAnsi="Times New Roman"/>
          <w:sz w:val="28"/>
          <w:szCs w:val="28"/>
        </w:rPr>
        <w:br/>
        <w:t xml:space="preserve">стабильность общества и взаимоотношений. Она </w:t>
      </w:r>
      <w:proofErr w:type="spellStart"/>
      <w:r w:rsidRPr="000444AA">
        <w:rPr>
          <w:rFonts w:ascii="Times New Roman" w:hAnsi="Times New Roman"/>
          <w:sz w:val="28"/>
          <w:szCs w:val="28"/>
        </w:rPr>
        <w:t>произво</w:t>
      </w:r>
      <w:proofErr w:type="gramStart"/>
      <w:r w:rsidRPr="000444AA">
        <w:rPr>
          <w:rFonts w:ascii="Times New Roman" w:hAnsi="Times New Roman"/>
          <w:sz w:val="28"/>
          <w:szCs w:val="28"/>
        </w:rPr>
        <w:t>д</w:t>
      </w:r>
      <w:proofErr w:type="spellEnd"/>
      <w:r w:rsidRPr="000444AA">
        <w:rPr>
          <w:rFonts w:ascii="Times New Roman" w:hAnsi="Times New Roman"/>
          <w:sz w:val="28"/>
          <w:szCs w:val="28"/>
        </w:rPr>
        <w:t>-</w:t>
      </w:r>
      <w:proofErr w:type="gramEnd"/>
      <w:r w:rsidRPr="000444AA">
        <w:rPr>
          <w:rFonts w:ascii="Times New Roman" w:hAnsi="Times New Roman"/>
          <w:sz w:val="28"/>
          <w:szCs w:val="28"/>
        </w:rPr>
        <w:br/>
        <w:t>на от базовых индивидуальных и групповых потребностей.</w:t>
      </w:r>
      <w:r w:rsidRPr="000444A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</w:t>
      </w:r>
      <w:r w:rsidRPr="000444AA">
        <w:rPr>
          <w:rFonts w:ascii="Times New Roman" w:hAnsi="Times New Roman"/>
          <w:sz w:val="28"/>
          <w:szCs w:val="28"/>
        </w:rPr>
        <w:t>уществует один обобщенный тип</w:t>
      </w:r>
      <w:r w:rsidRPr="000444AA">
        <w:rPr>
          <w:rFonts w:ascii="Times New Roman" w:hAnsi="Times New Roman"/>
          <w:sz w:val="28"/>
          <w:szCs w:val="28"/>
        </w:rPr>
        <w:br/>
        <w:t xml:space="preserve">ценности </w:t>
      </w:r>
      <w:r w:rsidRPr="000444AA">
        <w:rPr>
          <w:rFonts w:ascii="Times New Roman" w:hAnsi="Times New Roman"/>
          <w:i/>
          <w:iCs/>
          <w:sz w:val="28"/>
          <w:szCs w:val="28"/>
        </w:rPr>
        <w:t xml:space="preserve">безопасность </w:t>
      </w:r>
      <w:r w:rsidRPr="000444AA">
        <w:rPr>
          <w:rFonts w:ascii="Times New Roman" w:hAnsi="Times New Roman"/>
          <w:sz w:val="28"/>
          <w:szCs w:val="28"/>
        </w:rPr>
        <w:t>(а н</w:t>
      </w:r>
      <w:r>
        <w:rPr>
          <w:rFonts w:ascii="Times New Roman" w:hAnsi="Times New Roman"/>
          <w:sz w:val="28"/>
          <w:szCs w:val="28"/>
        </w:rPr>
        <w:t>е два отдельных — для группово</w:t>
      </w:r>
      <w:r>
        <w:rPr>
          <w:rFonts w:ascii="Times New Roman" w:hAnsi="Times New Roman"/>
          <w:sz w:val="28"/>
          <w:szCs w:val="28"/>
        </w:rPr>
        <w:softHyphen/>
        <w:t>го</w:t>
      </w:r>
      <w:r w:rsidRPr="000444AA">
        <w:rPr>
          <w:rFonts w:ascii="Times New Roman" w:hAnsi="Times New Roman"/>
          <w:sz w:val="28"/>
          <w:szCs w:val="28"/>
        </w:rPr>
        <w:t xml:space="preserve"> и индивидуального уров</w:t>
      </w:r>
      <w:r>
        <w:rPr>
          <w:rFonts w:ascii="Times New Roman" w:hAnsi="Times New Roman"/>
          <w:sz w:val="28"/>
          <w:szCs w:val="28"/>
        </w:rPr>
        <w:t xml:space="preserve">ня). Связано это с тем, что </w:t>
      </w:r>
      <w:r w:rsidRPr="000444A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цен</w:t>
      </w:r>
      <w:r w:rsidRPr="000444AA">
        <w:rPr>
          <w:rFonts w:ascii="Times New Roman" w:hAnsi="Times New Roman"/>
          <w:sz w:val="28"/>
          <w:szCs w:val="28"/>
        </w:rPr>
        <w:t>ности, относящиеся к колл</w:t>
      </w:r>
      <w:r>
        <w:rPr>
          <w:rFonts w:ascii="Times New Roman" w:hAnsi="Times New Roman"/>
          <w:sz w:val="28"/>
          <w:szCs w:val="28"/>
        </w:rPr>
        <w:t>ективной безопасности, в значи</w:t>
      </w:r>
      <w:r>
        <w:rPr>
          <w:rFonts w:ascii="Times New Roman" w:hAnsi="Times New Roman"/>
          <w:sz w:val="28"/>
          <w:szCs w:val="28"/>
        </w:rPr>
        <w:softHyphen/>
      </w:r>
      <w:r w:rsidRPr="000444AA">
        <w:rPr>
          <w:rFonts w:ascii="Times New Roman" w:hAnsi="Times New Roman"/>
          <w:sz w:val="28"/>
          <w:szCs w:val="28"/>
        </w:rPr>
        <w:lastRenderedPageBreak/>
        <w:t>тельной степени выражают цель безопасности и для</w:t>
      </w:r>
      <w:r w:rsidRPr="000444AA">
        <w:rPr>
          <w:rFonts w:ascii="Times New Roman" w:hAnsi="Times New Roman"/>
          <w:sz w:val="28"/>
          <w:szCs w:val="28"/>
        </w:rPr>
        <w:br/>
        <w:t>личности (социальный пор</w:t>
      </w:r>
      <w:r>
        <w:rPr>
          <w:rFonts w:ascii="Times New Roman" w:hAnsi="Times New Roman"/>
          <w:sz w:val="28"/>
          <w:szCs w:val="28"/>
        </w:rPr>
        <w:t>ядок, безопасность семьи, наци</w:t>
      </w:r>
      <w:r>
        <w:rPr>
          <w:rFonts w:ascii="Times New Roman" w:hAnsi="Times New Roman"/>
          <w:sz w:val="28"/>
          <w:szCs w:val="28"/>
        </w:rPr>
        <w:softHyphen/>
      </w:r>
      <w:r w:rsidRPr="000444AA">
        <w:rPr>
          <w:rFonts w:ascii="Times New Roman" w:hAnsi="Times New Roman"/>
          <w:sz w:val="28"/>
          <w:szCs w:val="28"/>
        </w:rPr>
        <w:t>ональная безопасность, в</w:t>
      </w:r>
      <w:r>
        <w:rPr>
          <w:rFonts w:ascii="Times New Roman" w:hAnsi="Times New Roman"/>
          <w:sz w:val="28"/>
          <w:szCs w:val="28"/>
        </w:rPr>
        <w:t>заимное расположение, взаимопо</w:t>
      </w:r>
      <w:r>
        <w:rPr>
          <w:rFonts w:ascii="Times New Roman" w:hAnsi="Times New Roman"/>
          <w:sz w:val="28"/>
          <w:szCs w:val="28"/>
        </w:rPr>
        <w:softHyphen/>
      </w:r>
      <w:r w:rsidRPr="000444AA">
        <w:rPr>
          <w:rFonts w:ascii="Times New Roman" w:hAnsi="Times New Roman"/>
          <w:sz w:val="28"/>
          <w:szCs w:val="28"/>
        </w:rPr>
        <w:t>мощь, чистота, чувство принадлежности, здоровье).</w:t>
      </w:r>
    </w:p>
    <w:p w:rsidR="001A5F13" w:rsidRPr="000444AA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44AA">
        <w:rPr>
          <w:rFonts w:ascii="Times New Roman" w:hAnsi="Times New Roman"/>
          <w:sz w:val="28"/>
          <w:szCs w:val="28"/>
        </w:rPr>
        <w:t xml:space="preserve">Далее, с использованием критерия знаковых рангов </w:t>
      </w:r>
      <w:proofErr w:type="spellStart"/>
      <w:r w:rsidRPr="000444AA">
        <w:rPr>
          <w:rFonts w:ascii="Times New Roman" w:hAnsi="Times New Roman"/>
          <w:sz w:val="28"/>
          <w:szCs w:val="28"/>
        </w:rPr>
        <w:t>Уилкоксона</w:t>
      </w:r>
      <w:proofErr w:type="spellEnd"/>
      <w:r w:rsidRPr="000444AA">
        <w:rPr>
          <w:rFonts w:ascii="Times New Roman" w:hAnsi="Times New Roman"/>
          <w:sz w:val="28"/>
          <w:szCs w:val="28"/>
        </w:rPr>
        <w:t xml:space="preserve">,  для выявления различий между представлениями о </w:t>
      </w:r>
      <w:r>
        <w:rPr>
          <w:rFonts w:ascii="Times New Roman" w:hAnsi="Times New Roman"/>
          <w:sz w:val="28"/>
          <w:szCs w:val="28"/>
        </w:rPr>
        <w:t>ценностях на уровне убеждений и ценностях на уровне поведения</w:t>
      </w:r>
      <w:r w:rsidRPr="000444AA">
        <w:rPr>
          <w:rFonts w:ascii="Times New Roman" w:hAnsi="Times New Roman"/>
          <w:sz w:val="28"/>
          <w:szCs w:val="28"/>
        </w:rPr>
        <w:t>, мы получили статистически достоверные результаты по двум  шкалам:</w:t>
      </w:r>
    </w:p>
    <w:p w:rsidR="001A5F13" w:rsidRDefault="001A5F13" w:rsidP="001A5F13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44AA">
        <w:rPr>
          <w:rFonts w:ascii="Times New Roman" w:hAnsi="Times New Roman"/>
          <w:sz w:val="28"/>
          <w:szCs w:val="28"/>
        </w:rPr>
        <w:t>Профиль личности. Власть – власть</w:t>
      </w:r>
      <w:r w:rsidRPr="00885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убеждение </w:t>
      </w:r>
      <w:r w:rsidRPr="000444A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0444AA">
        <w:rPr>
          <w:rFonts w:ascii="Times New Roman" w:hAnsi="Times New Roman"/>
          <w:sz w:val="28"/>
          <w:szCs w:val="28"/>
        </w:rPr>
        <w:t>р</w:t>
      </w:r>
      <w:proofErr w:type="gramEnd"/>
      <w:r w:rsidRPr="000444AA">
        <w:rPr>
          <w:rFonts w:ascii="Times New Roman" w:hAnsi="Times New Roman"/>
          <w:sz w:val="28"/>
          <w:szCs w:val="28"/>
        </w:rPr>
        <w:t>=0,099);</w:t>
      </w:r>
    </w:p>
    <w:p w:rsidR="001A5F13" w:rsidRPr="000444AA" w:rsidRDefault="001A5F13" w:rsidP="001A5F13">
      <w:pPr>
        <w:shd w:val="clear" w:color="auto" w:fill="FFFFFF"/>
        <w:spacing w:after="0"/>
        <w:ind w:left="1414" w:right="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означает, что такие нормативные идеалы как контроль над другими, </w:t>
      </w:r>
      <w:proofErr w:type="spellStart"/>
      <w:r>
        <w:rPr>
          <w:rFonts w:ascii="Times New Roman" w:hAnsi="Times New Roman"/>
          <w:sz w:val="28"/>
          <w:szCs w:val="28"/>
        </w:rPr>
        <w:t>доминантность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r w:rsidRPr="000444AA">
        <w:rPr>
          <w:rFonts w:ascii="Times New Roman" w:hAnsi="Times New Roman"/>
          <w:sz w:val="28"/>
          <w:szCs w:val="28"/>
        </w:rPr>
        <w:t xml:space="preserve"> </w:t>
      </w:r>
      <w:r w:rsidRPr="00F24F3E">
        <w:rPr>
          <w:rFonts w:ascii="Times New Roman" w:hAnsi="Times New Roman"/>
          <w:sz w:val="28"/>
          <w:szCs w:val="28"/>
        </w:rPr>
        <w:t>материальная собственность, деньги</w:t>
      </w:r>
      <w:r>
        <w:rPr>
          <w:rFonts w:ascii="Times New Roman" w:hAnsi="Times New Roman"/>
          <w:sz w:val="28"/>
          <w:szCs w:val="28"/>
        </w:rPr>
        <w:t>, право быть лидером или командо</w:t>
      </w:r>
      <w:r>
        <w:rPr>
          <w:rFonts w:ascii="Times New Roman" w:hAnsi="Times New Roman"/>
          <w:sz w:val="28"/>
          <w:szCs w:val="28"/>
        </w:rPr>
        <w:softHyphen/>
        <w:t xml:space="preserve">вать, </w:t>
      </w:r>
      <w:r w:rsidRPr="00F24F3E">
        <w:rPr>
          <w:rFonts w:ascii="Times New Roman" w:hAnsi="Times New Roman"/>
          <w:sz w:val="28"/>
          <w:szCs w:val="28"/>
        </w:rPr>
        <w:t>защита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F3E">
        <w:rPr>
          <w:rFonts w:ascii="Times New Roman" w:hAnsi="Times New Roman"/>
          <w:sz w:val="28"/>
          <w:szCs w:val="28"/>
        </w:rPr>
        <w:t>собственного «лица»</w:t>
      </w:r>
      <w:r>
        <w:rPr>
          <w:rFonts w:ascii="Times New Roman" w:hAnsi="Times New Roman"/>
          <w:sz w:val="28"/>
          <w:szCs w:val="28"/>
        </w:rPr>
        <w:t xml:space="preserve"> для студентов являются наиболее значимыми, чем индивидуальные приоритеты, такие как </w:t>
      </w:r>
      <w:r w:rsidRPr="00F21639">
        <w:rPr>
          <w:rFonts w:ascii="Times New Roman" w:hAnsi="Times New Roman"/>
          <w:spacing w:val="-2"/>
          <w:sz w:val="28"/>
          <w:szCs w:val="28"/>
        </w:rPr>
        <w:t>влияние на людей</w:t>
      </w:r>
      <w:r w:rsidRPr="00F21639">
        <w:rPr>
          <w:rFonts w:ascii="Times New Roman" w:hAnsi="Times New Roman"/>
          <w:sz w:val="28"/>
          <w:szCs w:val="28"/>
        </w:rPr>
        <w:t xml:space="preserve"> </w:t>
      </w:r>
      <w:r w:rsidRPr="00F21639">
        <w:rPr>
          <w:rFonts w:ascii="Times New Roman" w:hAnsi="Times New Roman"/>
          <w:spacing w:val="-5"/>
          <w:sz w:val="28"/>
          <w:szCs w:val="28"/>
        </w:rPr>
        <w:t xml:space="preserve">и события, </w:t>
      </w:r>
      <w:r w:rsidRPr="00F21639">
        <w:rPr>
          <w:rFonts w:ascii="Times New Roman" w:hAnsi="Times New Roman"/>
          <w:sz w:val="28"/>
          <w:szCs w:val="28"/>
        </w:rPr>
        <w:t xml:space="preserve">ощущение заботы от других людей, собственная </w:t>
      </w:r>
      <w:r w:rsidRPr="00F21639">
        <w:rPr>
          <w:rFonts w:ascii="Times New Roman" w:hAnsi="Times New Roman"/>
          <w:spacing w:val="-6"/>
          <w:sz w:val="28"/>
          <w:szCs w:val="28"/>
        </w:rPr>
        <w:t xml:space="preserve">гармония. </w:t>
      </w:r>
    </w:p>
    <w:p w:rsidR="001A5F13" w:rsidRPr="000444AA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44AA">
        <w:rPr>
          <w:rFonts w:ascii="Times New Roman" w:hAnsi="Times New Roman"/>
          <w:sz w:val="28"/>
          <w:szCs w:val="28"/>
        </w:rPr>
        <w:t>2.</w:t>
      </w:r>
      <w:r w:rsidRPr="000444AA">
        <w:rPr>
          <w:rFonts w:ascii="Times New Roman" w:hAnsi="Times New Roman"/>
          <w:sz w:val="28"/>
          <w:szCs w:val="28"/>
        </w:rPr>
        <w:tab/>
        <w:t>Профиль личности. Безопасность – Безопасность (</w:t>
      </w:r>
      <w:proofErr w:type="gramStart"/>
      <w:r w:rsidRPr="000444AA">
        <w:rPr>
          <w:rFonts w:ascii="Times New Roman" w:hAnsi="Times New Roman"/>
          <w:sz w:val="28"/>
          <w:szCs w:val="28"/>
        </w:rPr>
        <w:t>р</w:t>
      </w:r>
      <w:proofErr w:type="gramEnd"/>
      <w:r w:rsidRPr="000444AA">
        <w:rPr>
          <w:rFonts w:ascii="Times New Roman" w:hAnsi="Times New Roman"/>
          <w:sz w:val="28"/>
          <w:szCs w:val="28"/>
        </w:rPr>
        <w:t>=0,064).</w:t>
      </w:r>
    </w:p>
    <w:p w:rsidR="001A5F13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Кроме этого, для студентов важны следующие проявления ценности на уровне убеждений:</w:t>
      </w:r>
    </w:p>
    <w:p w:rsidR="001A5F13" w:rsidRDefault="001A5F13" w:rsidP="001A5F1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pacing w:val="-9"/>
          <w:sz w:val="28"/>
          <w:szCs w:val="28"/>
        </w:rPr>
      </w:pPr>
      <w:r w:rsidRPr="002B6793">
        <w:rPr>
          <w:rFonts w:ascii="Times New Roman" w:hAnsi="Times New Roman"/>
          <w:spacing w:val="-4"/>
          <w:sz w:val="28"/>
          <w:szCs w:val="28"/>
        </w:rPr>
        <w:t>вы</w:t>
      </w:r>
      <w:r w:rsidRPr="002B6793">
        <w:rPr>
          <w:rFonts w:ascii="Times New Roman" w:hAnsi="Times New Roman"/>
          <w:spacing w:val="-4"/>
          <w:sz w:val="28"/>
          <w:szCs w:val="28"/>
        </w:rPr>
        <w:softHyphen/>
      </w:r>
      <w:r w:rsidRPr="002B6793">
        <w:rPr>
          <w:rFonts w:ascii="Times New Roman" w:hAnsi="Times New Roman"/>
          <w:spacing w:val="-11"/>
          <w:sz w:val="28"/>
          <w:szCs w:val="28"/>
        </w:rPr>
        <w:t xml:space="preserve">слушать мнение людей, </w:t>
      </w:r>
      <w:r w:rsidRPr="002B6793">
        <w:rPr>
          <w:rFonts w:ascii="Times New Roman" w:hAnsi="Times New Roman"/>
          <w:spacing w:val="-9"/>
          <w:sz w:val="28"/>
          <w:szCs w:val="28"/>
        </w:rPr>
        <w:t xml:space="preserve">которые отличаются от  </w:t>
      </w:r>
      <w:r w:rsidRPr="002B6793">
        <w:rPr>
          <w:rFonts w:ascii="Times New Roman" w:hAnsi="Times New Roman"/>
          <w:spacing w:val="-3"/>
          <w:sz w:val="28"/>
          <w:szCs w:val="28"/>
        </w:rPr>
        <w:t xml:space="preserve">них (даже если они не </w:t>
      </w:r>
      <w:r w:rsidRPr="002B6793">
        <w:rPr>
          <w:rFonts w:ascii="Times New Roman" w:hAnsi="Times New Roman"/>
          <w:spacing w:val="-9"/>
          <w:sz w:val="28"/>
          <w:szCs w:val="28"/>
        </w:rPr>
        <w:t xml:space="preserve">согласны с  чужим мнением, они все равно хотят  понять окружающих); </w:t>
      </w:r>
    </w:p>
    <w:p w:rsidR="001A5F13" w:rsidRDefault="001A5F13" w:rsidP="001A5F1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pacing w:val="-9"/>
          <w:sz w:val="28"/>
          <w:szCs w:val="28"/>
        </w:rPr>
      </w:pPr>
      <w:r w:rsidRPr="002B6793">
        <w:rPr>
          <w:rFonts w:ascii="Times New Roman" w:hAnsi="Times New Roman"/>
          <w:sz w:val="28"/>
          <w:szCs w:val="28"/>
        </w:rPr>
        <w:t>преуспеть в жизни (нравится произво</w:t>
      </w:r>
      <w:r w:rsidRPr="002B6793">
        <w:rPr>
          <w:rFonts w:ascii="Times New Roman" w:hAnsi="Times New Roman"/>
          <w:sz w:val="28"/>
          <w:szCs w:val="28"/>
        </w:rPr>
        <w:softHyphen/>
        <w:t xml:space="preserve">дить впечатление на других людей); </w:t>
      </w:r>
      <w:r w:rsidRPr="002B6793">
        <w:rPr>
          <w:rFonts w:ascii="Times New Roman" w:hAnsi="Times New Roman"/>
          <w:spacing w:val="-9"/>
          <w:sz w:val="28"/>
          <w:szCs w:val="28"/>
        </w:rPr>
        <w:t xml:space="preserve"> </w:t>
      </w:r>
    </w:p>
    <w:p w:rsidR="001A5F13" w:rsidRDefault="001A5F13" w:rsidP="001A5F1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6793">
        <w:rPr>
          <w:rFonts w:ascii="Times New Roman" w:hAnsi="Times New Roman"/>
          <w:sz w:val="28"/>
          <w:szCs w:val="28"/>
        </w:rPr>
        <w:t>риско</w:t>
      </w:r>
      <w:r w:rsidRPr="002B6793">
        <w:rPr>
          <w:rFonts w:ascii="Times New Roman" w:hAnsi="Times New Roman"/>
          <w:sz w:val="28"/>
          <w:szCs w:val="28"/>
        </w:rPr>
        <w:softHyphen/>
        <w:t xml:space="preserve">вать (всегда ищут приключений); </w:t>
      </w:r>
    </w:p>
    <w:p w:rsidR="001A5F13" w:rsidRDefault="001A5F13" w:rsidP="001A5F1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6793">
        <w:rPr>
          <w:rFonts w:ascii="Times New Roman" w:hAnsi="Times New Roman"/>
          <w:spacing w:val="-4"/>
          <w:sz w:val="28"/>
          <w:szCs w:val="28"/>
        </w:rPr>
        <w:t xml:space="preserve">интересоваться </w:t>
      </w:r>
      <w:r w:rsidRPr="002B6793">
        <w:rPr>
          <w:rFonts w:ascii="Times New Roman" w:hAnsi="Times New Roman"/>
          <w:spacing w:val="-5"/>
          <w:sz w:val="28"/>
          <w:szCs w:val="28"/>
        </w:rPr>
        <w:t xml:space="preserve">многим (нравится </w:t>
      </w:r>
      <w:r w:rsidRPr="002B6793">
        <w:rPr>
          <w:rFonts w:ascii="Times New Roman" w:hAnsi="Times New Roman"/>
          <w:spacing w:val="-6"/>
          <w:sz w:val="28"/>
          <w:szCs w:val="28"/>
        </w:rPr>
        <w:t xml:space="preserve">быть любознательными </w:t>
      </w:r>
      <w:r w:rsidRPr="002B6793">
        <w:rPr>
          <w:rFonts w:ascii="Times New Roman" w:hAnsi="Times New Roman"/>
          <w:spacing w:val="-7"/>
          <w:sz w:val="28"/>
          <w:szCs w:val="28"/>
        </w:rPr>
        <w:t>и пытаться понять раз</w:t>
      </w:r>
      <w:r w:rsidRPr="002B6793">
        <w:rPr>
          <w:rFonts w:ascii="Times New Roman" w:hAnsi="Times New Roman"/>
          <w:spacing w:val="-7"/>
          <w:sz w:val="28"/>
          <w:szCs w:val="28"/>
        </w:rPr>
        <w:softHyphen/>
      </w:r>
      <w:r w:rsidRPr="002B6793">
        <w:rPr>
          <w:rFonts w:ascii="Times New Roman" w:hAnsi="Times New Roman"/>
          <w:sz w:val="28"/>
          <w:szCs w:val="28"/>
        </w:rPr>
        <w:t xml:space="preserve">ные вещи); </w:t>
      </w:r>
    </w:p>
    <w:p w:rsidR="001A5F13" w:rsidRPr="002B6793" w:rsidRDefault="001A5F13" w:rsidP="001A5F1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6793">
        <w:rPr>
          <w:rFonts w:ascii="Times New Roman" w:hAnsi="Times New Roman"/>
          <w:sz w:val="28"/>
          <w:szCs w:val="28"/>
        </w:rPr>
        <w:t>достигать поставленных целей</w:t>
      </w:r>
      <w:r w:rsidRPr="002B6793">
        <w:rPr>
          <w:rFonts w:ascii="Times New Roman" w:hAnsi="Times New Roman"/>
          <w:spacing w:val="-9"/>
          <w:sz w:val="28"/>
          <w:szCs w:val="28"/>
        </w:rPr>
        <w:t>.</w:t>
      </w:r>
    </w:p>
    <w:p w:rsidR="001A5F13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Следовательно, на уровне поведения оказываются менее значимыми следующие проявления данной ценности:</w:t>
      </w:r>
    </w:p>
    <w:p w:rsidR="001A5F13" w:rsidRPr="002E14EB" w:rsidRDefault="001A5F13" w:rsidP="001A5F13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E14EB">
        <w:rPr>
          <w:rFonts w:ascii="Times New Roman" w:hAnsi="Times New Roman"/>
          <w:spacing w:val="-5"/>
          <w:sz w:val="28"/>
          <w:szCs w:val="28"/>
        </w:rPr>
        <w:t>безопасное ок</w:t>
      </w:r>
      <w:r w:rsidRPr="002E14EB">
        <w:rPr>
          <w:rFonts w:ascii="Times New Roman" w:hAnsi="Times New Roman"/>
          <w:spacing w:val="-5"/>
          <w:sz w:val="28"/>
          <w:szCs w:val="28"/>
        </w:rPr>
        <w:softHyphen/>
      </w:r>
      <w:r w:rsidRPr="002E14EB">
        <w:rPr>
          <w:rFonts w:ascii="Times New Roman" w:hAnsi="Times New Roman"/>
          <w:spacing w:val="-3"/>
          <w:sz w:val="28"/>
          <w:szCs w:val="28"/>
        </w:rPr>
        <w:t xml:space="preserve">ружение (избегание </w:t>
      </w:r>
      <w:r w:rsidRPr="002E14EB">
        <w:rPr>
          <w:rFonts w:ascii="Times New Roman" w:hAnsi="Times New Roman"/>
          <w:spacing w:val="-6"/>
          <w:sz w:val="28"/>
          <w:szCs w:val="28"/>
        </w:rPr>
        <w:t>всего, что может угро</w:t>
      </w:r>
      <w:r w:rsidRPr="002E14EB">
        <w:rPr>
          <w:rFonts w:ascii="Times New Roman" w:hAnsi="Times New Roman"/>
          <w:spacing w:val="-6"/>
          <w:sz w:val="28"/>
          <w:szCs w:val="28"/>
        </w:rPr>
        <w:softHyphen/>
      </w:r>
      <w:r w:rsidRPr="002E14EB">
        <w:rPr>
          <w:rFonts w:ascii="Times New Roman" w:hAnsi="Times New Roman"/>
          <w:spacing w:val="-7"/>
          <w:sz w:val="28"/>
          <w:szCs w:val="28"/>
        </w:rPr>
        <w:t>жать собственной безопасности);</w:t>
      </w:r>
    </w:p>
    <w:p w:rsidR="001A5F13" w:rsidRPr="002E14EB" w:rsidRDefault="001A5F13" w:rsidP="001A5F13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E14EB">
        <w:rPr>
          <w:rFonts w:ascii="Times New Roman" w:hAnsi="Times New Roman"/>
          <w:sz w:val="28"/>
          <w:szCs w:val="28"/>
        </w:rPr>
        <w:t>безопасность родной страны (государство должно  быть  готово к защите от внешней и внутренней угрозы);</w:t>
      </w:r>
    </w:p>
    <w:p w:rsidR="001A5F13" w:rsidRPr="002E14EB" w:rsidRDefault="001A5F13" w:rsidP="001A5F13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E14EB">
        <w:rPr>
          <w:rFonts w:ascii="Times New Roman" w:hAnsi="Times New Roman"/>
          <w:spacing w:val="-2"/>
          <w:sz w:val="28"/>
          <w:szCs w:val="28"/>
        </w:rPr>
        <w:t>вещи должны содержа</w:t>
      </w:r>
      <w:r w:rsidRPr="002E14EB">
        <w:rPr>
          <w:rFonts w:ascii="Times New Roman" w:hAnsi="Times New Roman"/>
          <w:spacing w:val="-2"/>
          <w:sz w:val="28"/>
          <w:szCs w:val="28"/>
        </w:rPr>
        <w:softHyphen/>
      </w:r>
      <w:r w:rsidRPr="002E14EB">
        <w:rPr>
          <w:rFonts w:ascii="Times New Roman" w:hAnsi="Times New Roman"/>
          <w:spacing w:val="-4"/>
          <w:sz w:val="28"/>
          <w:szCs w:val="28"/>
        </w:rPr>
        <w:t>ться в порядке и в чи</w:t>
      </w:r>
      <w:r w:rsidRPr="002E14EB">
        <w:rPr>
          <w:rFonts w:ascii="Times New Roman" w:hAnsi="Times New Roman"/>
          <w:spacing w:val="-4"/>
          <w:sz w:val="28"/>
          <w:szCs w:val="28"/>
        </w:rPr>
        <w:softHyphen/>
      </w:r>
      <w:r w:rsidRPr="002E14EB">
        <w:rPr>
          <w:rFonts w:ascii="Times New Roman" w:hAnsi="Times New Roman"/>
          <w:sz w:val="28"/>
          <w:szCs w:val="28"/>
        </w:rPr>
        <w:t>стоте (действи</w:t>
      </w:r>
      <w:r w:rsidRPr="002E14EB">
        <w:rPr>
          <w:rFonts w:ascii="Times New Roman" w:hAnsi="Times New Roman"/>
          <w:sz w:val="28"/>
          <w:szCs w:val="28"/>
        </w:rPr>
        <w:softHyphen/>
      </w:r>
      <w:r w:rsidRPr="002E14EB">
        <w:rPr>
          <w:rFonts w:ascii="Times New Roman" w:hAnsi="Times New Roman"/>
          <w:spacing w:val="-1"/>
          <w:sz w:val="28"/>
          <w:szCs w:val="28"/>
        </w:rPr>
        <w:t xml:space="preserve">тельно очень  не   нравится </w:t>
      </w:r>
      <w:r w:rsidRPr="002E14EB">
        <w:rPr>
          <w:rFonts w:ascii="Times New Roman" w:hAnsi="Times New Roman"/>
          <w:sz w:val="28"/>
          <w:szCs w:val="28"/>
        </w:rPr>
        <w:t>беспорядок);</w:t>
      </w:r>
    </w:p>
    <w:p w:rsidR="001A5F13" w:rsidRPr="002E14EB" w:rsidRDefault="001A5F13" w:rsidP="001A5F13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E14EB">
        <w:rPr>
          <w:rFonts w:ascii="Times New Roman" w:hAnsi="Times New Roman"/>
          <w:spacing w:val="-7"/>
          <w:sz w:val="28"/>
          <w:szCs w:val="28"/>
        </w:rPr>
        <w:t xml:space="preserve">желание  </w:t>
      </w:r>
      <w:r w:rsidRPr="002E14EB">
        <w:rPr>
          <w:rFonts w:ascii="Times New Roman" w:hAnsi="Times New Roman"/>
          <w:spacing w:val="-3"/>
          <w:sz w:val="28"/>
          <w:szCs w:val="28"/>
        </w:rPr>
        <w:t>не заболеть (сохране</w:t>
      </w:r>
      <w:r w:rsidRPr="002E14EB">
        <w:rPr>
          <w:rFonts w:ascii="Times New Roman" w:hAnsi="Times New Roman"/>
          <w:spacing w:val="-3"/>
          <w:sz w:val="28"/>
          <w:szCs w:val="28"/>
        </w:rPr>
        <w:softHyphen/>
      </w:r>
      <w:r w:rsidRPr="002E14EB">
        <w:rPr>
          <w:rFonts w:ascii="Times New Roman" w:hAnsi="Times New Roman"/>
          <w:spacing w:val="-2"/>
          <w:sz w:val="28"/>
          <w:szCs w:val="28"/>
        </w:rPr>
        <w:t xml:space="preserve">ние   здоровья   очень </w:t>
      </w:r>
      <w:r w:rsidRPr="002E14EB">
        <w:rPr>
          <w:rFonts w:ascii="Times New Roman" w:hAnsi="Times New Roman"/>
          <w:sz w:val="28"/>
          <w:szCs w:val="28"/>
        </w:rPr>
        <w:t>важно для них);</w:t>
      </w:r>
    </w:p>
    <w:p w:rsidR="001A5F13" w:rsidRDefault="001A5F13" w:rsidP="001A5F13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E14EB">
        <w:rPr>
          <w:rFonts w:ascii="Times New Roman" w:hAnsi="Times New Roman"/>
          <w:sz w:val="28"/>
          <w:szCs w:val="28"/>
        </w:rPr>
        <w:lastRenderedPageBreak/>
        <w:t>стабильное правительство (они беспоко</w:t>
      </w:r>
      <w:r w:rsidRPr="002E14EB">
        <w:rPr>
          <w:rFonts w:ascii="Times New Roman" w:hAnsi="Times New Roman"/>
          <w:sz w:val="28"/>
          <w:szCs w:val="28"/>
        </w:rPr>
        <w:softHyphen/>
        <w:t>ятся о сохранении об</w:t>
      </w:r>
      <w:r w:rsidRPr="002E14EB">
        <w:rPr>
          <w:rFonts w:ascii="Times New Roman" w:hAnsi="Times New Roman"/>
          <w:sz w:val="28"/>
          <w:szCs w:val="28"/>
        </w:rPr>
        <w:softHyphen/>
        <w:t>щественного порядка в собственной стране).</w:t>
      </w:r>
    </w:p>
    <w:p w:rsidR="001A5F13" w:rsidRPr="00DF4882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4882">
        <w:rPr>
          <w:rFonts w:ascii="Times New Roman" w:hAnsi="Times New Roman"/>
          <w:sz w:val="28"/>
          <w:szCs w:val="28"/>
        </w:rPr>
        <w:t xml:space="preserve">В итоге, получается, что студенты отдают предпочтение ценностям нормативных идеалов, нежели ценностям индивидуальных приоритетов. Это, в свою очередь, свидетельствует о том, что значимыми получаются ценности,  </w:t>
      </w:r>
      <w:r w:rsidRPr="00DF4882">
        <w:rPr>
          <w:rFonts w:ascii="Times New Roman" w:hAnsi="Times New Roman"/>
          <w:spacing w:val="-2"/>
          <w:sz w:val="28"/>
          <w:szCs w:val="28"/>
        </w:rPr>
        <w:t xml:space="preserve">оказывающие наибольшее влияние на всю </w:t>
      </w:r>
      <w:r w:rsidRPr="00DF4882">
        <w:rPr>
          <w:rFonts w:ascii="Times New Roman" w:hAnsi="Times New Roman"/>
          <w:spacing w:val="-7"/>
          <w:sz w:val="28"/>
          <w:szCs w:val="28"/>
        </w:rPr>
        <w:t>личность</w:t>
      </w:r>
      <w:r w:rsidRPr="00DF4882">
        <w:rPr>
          <w:rFonts w:ascii="Times New Roman" w:hAnsi="Times New Roman"/>
          <w:sz w:val="28"/>
          <w:szCs w:val="28"/>
        </w:rPr>
        <w:t>. В то время</w:t>
      </w:r>
      <w:proofErr w:type="gramStart"/>
      <w:r w:rsidRPr="00DF4882">
        <w:rPr>
          <w:rFonts w:ascii="Times New Roman" w:hAnsi="Times New Roman"/>
          <w:sz w:val="28"/>
          <w:szCs w:val="28"/>
        </w:rPr>
        <w:t>,</w:t>
      </w:r>
      <w:proofErr w:type="gramEnd"/>
      <w:r w:rsidRPr="00DF4882">
        <w:rPr>
          <w:rFonts w:ascii="Times New Roman" w:hAnsi="Times New Roman"/>
          <w:sz w:val="28"/>
          <w:szCs w:val="28"/>
        </w:rPr>
        <w:t xml:space="preserve"> как  индивидуальные </w:t>
      </w:r>
      <w:r w:rsidRPr="00DF4882">
        <w:rPr>
          <w:rFonts w:ascii="Times New Roman" w:hAnsi="Times New Roman"/>
          <w:spacing w:val="-4"/>
          <w:sz w:val="28"/>
          <w:szCs w:val="28"/>
        </w:rPr>
        <w:t>приоритеты, наиболее часто проявляющиеся в социаль</w:t>
      </w:r>
      <w:r w:rsidRPr="00DF4882">
        <w:rPr>
          <w:rFonts w:ascii="Times New Roman" w:hAnsi="Times New Roman"/>
          <w:spacing w:val="-4"/>
          <w:sz w:val="28"/>
          <w:szCs w:val="28"/>
        </w:rPr>
        <w:softHyphen/>
      </w:r>
      <w:r w:rsidRPr="00DF4882">
        <w:rPr>
          <w:rFonts w:ascii="Times New Roman" w:hAnsi="Times New Roman"/>
          <w:sz w:val="28"/>
          <w:szCs w:val="28"/>
        </w:rPr>
        <w:t xml:space="preserve">ном поведении личности, являют собой меньшую степень важности у студентов. </w:t>
      </w:r>
      <w:r w:rsidRPr="00DF4882">
        <w:rPr>
          <w:rFonts w:ascii="Times New Roman" w:hAnsi="Times New Roman"/>
          <w:spacing w:val="-7"/>
          <w:sz w:val="28"/>
          <w:szCs w:val="28"/>
        </w:rPr>
        <w:t>Различие показателей по эти двум типам ценностей, характеризующих два уровня функци</w:t>
      </w:r>
      <w:r w:rsidRPr="00DF4882">
        <w:rPr>
          <w:rFonts w:ascii="Times New Roman" w:hAnsi="Times New Roman"/>
          <w:spacing w:val="-7"/>
          <w:sz w:val="28"/>
          <w:szCs w:val="28"/>
        </w:rPr>
        <w:softHyphen/>
      </w:r>
      <w:r w:rsidRPr="00DF4882">
        <w:rPr>
          <w:rFonts w:ascii="Times New Roman" w:hAnsi="Times New Roman"/>
          <w:spacing w:val="-3"/>
          <w:sz w:val="28"/>
          <w:szCs w:val="28"/>
        </w:rPr>
        <w:t xml:space="preserve">онирования убеждений, отражает ценностное давление, </w:t>
      </w:r>
      <w:r w:rsidRPr="00DF4882">
        <w:rPr>
          <w:rFonts w:ascii="Times New Roman" w:hAnsi="Times New Roman"/>
          <w:spacing w:val="-4"/>
          <w:sz w:val="28"/>
          <w:szCs w:val="28"/>
        </w:rPr>
        <w:t>которое осуществляется, с одной стороны, через социа</w:t>
      </w:r>
      <w:r w:rsidRPr="00DF4882">
        <w:rPr>
          <w:rFonts w:ascii="Times New Roman" w:hAnsi="Times New Roman"/>
          <w:spacing w:val="-4"/>
          <w:sz w:val="28"/>
          <w:szCs w:val="28"/>
        </w:rPr>
        <w:softHyphen/>
      </w:r>
      <w:r w:rsidRPr="00DF4882">
        <w:rPr>
          <w:rFonts w:ascii="Times New Roman" w:hAnsi="Times New Roman"/>
          <w:spacing w:val="-6"/>
          <w:sz w:val="28"/>
          <w:szCs w:val="28"/>
        </w:rPr>
        <w:t xml:space="preserve">лизацию и, с другой стороны, посредством </w:t>
      </w:r>
      <w:proofErr w:type="spellStart"/>
      <w:r w:rsidRPr="00DF4882">
        <w:rPr>
          <w:rFonts w:ascii="Times New Roman" w:hAnsi="Times New Roman"/>
          <w:spacing w:val="-6"/>
          <w:sz w:val="28"/>
          <w:szCs w:val="28"/>
        </w:rPr>
        <w:t>референтной</w:t>
      </w:r>
      <w:proofErr w:type="spellEnd"/>
      <w:r w:rsidRPr="00DF488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F4882">
        <w:rPr>
          <w:rFonts w:ascii="Times New Roman" w:hAnsi="Times New Roman"/>
          <w:sz w:val="28"/>
          <w:szCs w:val="28"/>
        </w:rPr>
        <w:t>группы и традиций.</w:t>
      </w:r>
    </w:p>
    <w:p w:rsidR="001A5F13" w:rsidRPr="00885263" w:rsidRDefault="001A5F13" w:rsidP="001A5F13">
      <w:pPr>
        <w:shd w:val="clear" w:color="auto" w:fill="FFFFFF"/>
        <w:spacing w:after="0"/>
        <w:ind w:right="6" w:firstLine="709"/>
        <w:jc w:val="both"/>
        <w:rPr>
          <w:rFonts w:ascii="Times New Roman" w:hAnsi="Times New Roman"/>
          <w:sz w:val="28"/>
          <w:szCs w:val="28"/>
        </w:rPr>
      </w:pPr>
      <w:r w:rsidRPr="00885263">
        <w:rPr>
          <w:rFonts w:ascii="Times New Roman" w:hAnsi="Times New Roman"/>
          <w:sz w:val="28"/>
          <w:szCs w:val="28"/>
        </w:rPr>
        <w:t>Для установления взаимосвязи между сплоченностью учебной группы и ценностными ориентациями студентов мы использовали корреляционный анализ по методу Пирсона.  В результате чего, нами была обнаружена статистически достоверная взаимосвязь между шкалами:</w:t>
      </w:r>
    </w:p>
    <w:p w:rsidR="001A5F13" w:rsidRPr="00885263" w:rsidRDefault="001A5F13" w:rsidP="001A5F13">
      <w:pPr>
        <w:numPr>
          <w:ilvl w:val="0"/>
          <w:numId w:val="5"/>
        </w:numPr>
        <w:shd w:val="clear" w:color="auto" w:fill="FFFFFF"/>
        <w:spacing w:after="0"/>
        <w:ind w:right="6"/>
        <w:jc w:val="both"/>
        <w:rPr>
          <w:rFonts w:ascii="Times New Roman" w:hAnsi="Times New Roman"/>
          <w:sz w:val="28"/>
          <w:szCs w:val="28"/>
        </w:rPr>
      </w:pPr>
      <w:r w:rsidRPr="00885263">
        <w:rPr>
          <w:rFonts w:ascii="Times New Roman" w:hAnsi="Times New Roman"/>
          <w:sz w:val="28"/>
          <w:szCs w:val="28"/>
        </w:rPr>
        <w:t>«индекс групповой сплоченности» и «доброта» (</w:t>
      </w:r>
      <w:r w:rsidRPr="00885263">
        <w:rPr>
          <w:rFonts w:ascii="Times New Roman" w:hAnsi="Times New Roman"/>
          <w:sz w:val="28"/>
          <w:szCs w:val="28"/>
          <w:lang w:val="en-US"/>
        </w:rPr>
        <w:t>r</w:t>
      </w:r>
      <w:r w:rsidRPr="00885263">
        <w:rPr>
          <w:rFonts w:ascii="Times New Roman" w:hAnsi="Times New Roman"/>
          <w:sz w:val="28"/>
          <w:szCs w:val="28"/>
        </w:rPr>
        <w:t xml:space="preserve">=0,488, при </w:t>
      </w:r>
      <w:proofErr w:type="gramStart"/>
      <w:r w:rsidRPr="00885263">
        <w:rPr>
          <w:rFonts w:ascii="Times New Roman" w:hAnsi="Times New Roman"/>
          <w:sz w:val="28"/>
          <w:szCs w:val="28"/>
        </w:rPr>
        <w:t>р</w:t>
      </w:r>
      <w:proofErr w:type="gramEnd"/>
      <w:r w:rsidRPr="00885263">
        <w:rPr>
          <w:rFonts w:ascii="Times New Roman" w:hAnsi="Times New Roman"/>
          <w:sz w:val="28"/>
          <w:szCs w:val="28"/>
        </w:rPr>
        <w:t>=0,021);</w:t>
      </w:r>
    </w:p>
    <w:p w:rsidR="001A5F13" w:rsidRPr="00885263" w:rsidRDefault="001A5F13" w:rsidP="001A5F13">
      <w:pPr>
        <w:numPr>
          <w:ilvl w:val="0"/>
          <w:numId w:val="5"/>
        </w:numPr>
        <w:shd w:val="clear" w:color="auto" w:fill="FFFFFF"/>
        <w:spacing w:after="0"/>
        <w:ind w:right="6"/>
        <w:jc w:val="both"/>
        <w:rPr>
          <w:rFonts w:ascii="Times New Roman" w:hAnsi="Times New Roman"/>
          <w:sz w:val="28"/>
          <w:szCs w:val="28"/>
        </w:rPr>
      </w:pPr>
      <w:r w:rsidRPr="00885263">
        <w:rPr>
          <w:rFonts w:ascii="Times New Roman" w:hAnsi="Times New Roman"/>
          <w:sz w:val="28"/>
          <w:szCs w:val="28"/>
        </w:rPr>
        <w:t>«индекс групповой сплоченности» и «гедонизм» (</w:t>
      </w:r>
      <w:r w:rsidRPr="00885263">
        <w:rPr>
          <w:rFonts w:ascii="Times New Roman" w:hAnsi="Times New Roman"/>
          <w:sz w:val="28"/>
          <w:szCs w:val="28"/>
          <w:lang w:val="en-US"/>
        </w:rPr>
        <w:t>r</w:t>
      </w:r>
      <w:r w:rsidRPr="00885263">
        <w:rPr>
          <w:rFonts w:ascii="Times New Roman" w:hAnsi="Times New Roman"/>
          <w:sz w:val="28"/>
          <w:szCs w:val="28"/>
        </w:rPr>
        <w:t xml:space="preserve">=0,509, при </w:t>
      </w:r>
      <w:proofErr w:type="gramStart"/>
      <w:r w:rsidRPr="00885263">
        <w:rPr>
          <w:rFonts w:ascii="Times New Roman" w:hAnsi="Times New Roman"/>
          <w:sz w:val="28"/>
          <w:szCs w:val="28"/>
        </w:rPr>
        <w:t>р</w:t>
      </w:r>
      <w:proofErr w:type="gramEnd"/>
      <w:r w:rsidRPr="00885263">
        <w:rPr>
          <w:rFonts w:ascii="Times New Roman" w:hAnsi="Times New Roman"/>
          <w:sz w:val="28"/>
          <w:szCs w:val="28"/>
        </w:rPr>
        <w:t xml:space="preserve">=0,015).   </w:t>
      </w:r>
    </w:p>
    <w:p w:rsidR="001A5F13" w:rsidRDefault="001A5F13" w:rsidP="001A5F13">
      <w:pPr>
        <w:shd w:val="clear" w:color="auto" w:fill="FFFFFF"/>
        <w:spacing w:after="0"/>
        <w:ind w:right="6" w:firstLine="709"/>
        <w:jc w:val="both"/>
        <w:rPr>
          <w:rFonts w:ascii="Times New Roman" w:hAnsi="Times New Roman"/>
          <w:sz w:val="28"/>
          <w:szCs w:val="28"/>
        </w:rPr>
      </w:pPr>
      <w:r w:rsidRPr="00885263">
        <w:rPr>
          <w:rFonts w:ascii="Times New Roman" w:hAnsi="Times New Roman"/>
          <w:sz w:val="28"/>
          <w:szCs w:val="28"/>
        </w:rPr>
        <w:t xml:space="preserve">Полученные итоги позволяют утверждать, что с повышением благополучия окружающих людей и наслаждением жизнью будет повышаться уровень сплоченности студенческой группы. </w:t>
      </w:r>
    </w:p>
    <w:p w:rsidR="001A5F13" w:rsidRDefault="001A5F13" w:rsidP="001A5F13">
      <w:pPr>
        <w:shd w:val="clear" w:color="auto" w:fill="FFFFFF"/>
        <w:spacing w:after="0"/>
        <w:ind w:right="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A5F13" w:rsidRDefault="001A5F13" w:rsidP="001A5F13">
      <w:pPr>
        <w:shd w:val="clear" w:color="auto" w:fill="FFFFFF"/>
        <w:spacing w:after="0"/>
        <w:ind w:right="6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3399790</wp:posOffset>
            </wp:positionH>
            <wp:positionV relativeFrom="paragraph">
              <wp:posOffset>1042035</wp:posOffset>
            </wp:positionV>
            <wp:extent cx="927735" cy="1305560"/>
            <wp:effectExtent l="0" t="19050" r="62865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-3843080">
                      <a:off x="0" y="0"/>
                      <a:ext cx="927735" cy="130556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1942465</wp:posOffset>
            </wp:positionH>
            <wp:positionV relativeFrom="paragraph">
              <wp:posOffset>956310</wp:posOffset>
            </wp:positionV>
            <wp:extent cx="939165" cy="1329055"/>
            <wp:effectExtent l="19050" t="0" r="0" b="0"/>
            <wp:wrapNone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5372100" cy="3419475"/>
            <wp:effectExtent l="0" t="0" r="0" b="0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F13" w:rsidRDefault="001A5F13" w:rsidP="001A5F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результате проведенного эмпирического исследования можно сформулировать следующие выводы:</w:t>
      </w:r>
    </w:p>
    <w:p w:rsidR="001A5F13" w:rsidRDefault="001A5F13" w:rsidP="001A5F1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 студенческие группы отметили такие характеристики,  необходимые для совместной успешной работы, как дружелюбие, трудолюбие и отзывчивость;</w:t>
      </w:r>
    </w:p>
    <w:p w:rsidR="001A5F13" w:rsidRDefault="001A5F13" w:rsidP="001A5F1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1235С11 является достаточно сплоченной общностью (среднее ценностно-ориентационное единство);</w:t>
      </w:r>
    </w:p>
    <w:p w:rsidR="001A5F13" w:rsidRDefault="001A5F13" w:rsidP="001A5F1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1238С11 характеризуется как сплоченный коллектив с дружескими межличностными отношениями (высокое ценностно-ориентационное единство);</w:t>
      </w:r>
    </w:p>
    <w:p w:rsidR="001A5F13" w:rsidRDefault="001A5F13" w:rsidP="001A5F1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групповая сплоченность </w:t>
      </w:r>
      <w:proofErr w:type="spellStart"/>
      <w:r>
        <w:rPr>
          <w:rFonts w:ascii="Times New Roman" w:hAnsi="Times New Roman"/>
          <w:sz w:val="28"/>
          <w:szCs w:val="28"/>
        </w:rPr>
        <w:t>коррелирует</w:t>
      </w:r>
      <w:proofErr w:type="spellEnd"/>
      <w:r>
        <w:rPr>
          <w:rFonts w:ascii="Times New Roman" w:hAnsi="Times New Roman"/>
          <w:sz w:val="28"/>
          <w:szCs w:val="28"/>
        </w:rPr>
        <w:t xml:space="preserve"> с такими ценностными ориентациями как доброта и гедонизм: сплочение зависит от успешности социальных контактов и получением удовольствия от жизни.</w:t>
      </w:r>
    </w:p>
    <w:p w:rsidR="001A5F13" w:rsidRDefault="001A5F13" w:rsidP="001A5F13">
      <w:pPr>
        <w:pStyle w:val="a3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p w:rsidR="001A5F13" w:rsidRDefault="001A5F13" w:rsidP="001A5F13">
      <w:pPr>
        <w:pStyle w:val="a3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p w:rsidR="001A5F13" w:rsidRDefault="001A5F13" w:rsidP="001A5F13">
      <w:pPr>
        <w:pStyle w:val="a3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p w:rsidR="001A5F13" w:rsidRDefault="001A5F13" w:rsidP="001A5F13">
      <w:pPr>
        <w:pStyle w:val="a3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p w:rsidR="001A5F13" w:rsidRDefault="001A5F13" w:rsidP="001A5F13">
      <w:pPr>
        <w:pStyle w:val="a3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p w:rsidR="001A5F13" w:rsidRDefault="001A5F13" w:rsidP="001A5F13">
      <w:pPr>
        <w:pStyle w:val="a3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p w:rsidR="001A5F13" w:rsidRDefault="001A5F13" w:rsidP="001A5F13">
      <w:pPr>
        <w:pStyle w:val="a3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p w:rsidR="001A5F13" w:rsidRDefault="001A5F13" w:rsidP="001A5F13">
      <w:pPr>
        <w:pStyle w:val="a3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p w:rsidR="001A5F13" w:rsidRDefault="001A5F13" w:rsidP="001A5F13">
      <w:pPr>
        <w:pStyle w:val="a3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p w:rsidR="001A5F13" w:rsidRDefault="001A5F13" w:rsidP="001A5F13">
      <w:pPr>
        <w:pStyle w:val="a3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p w:rsidR="001A5F13" w:rsidRDefault="001A5F13" w:rsidP="001A5F13">
      <w:pPr>
        <w:pStyle w:val="a3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p w:rsidR="001A5F13" w:rsidRDefault="001A5F13" w:rsidP="001A5F13">
      <w:pPr>
        <w:pStyle w:val="a3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p w:rsidR="001A5F13" w:rsidRDefault="001A5F13" w:rsidP="001A5F13">
      <w:pPr>
        <w:pStyle w:val="a3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p w:rsidR="001A5F13" w:rsidRDefault="001A5F13" w:rsidP="001A5F13">
      <w:pPr>
        <w:pStyle w:val="a3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p w:rsidR="001A5F13" w:rsidRDefault="001A5F13" w:rsidP="001A5F13">
      <w:pPr>
        <w:pStyle w:val="a3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p w:rsidR="001A5F13" w:rsidRDefault="001A5F13" w:rsidP="001A5F13">
      <w:pPr>
        <w:pStyle w:val="a3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p w:rsidR="001A5F13" w:rsidRDefault="001A5F13" w:rsidP="001A5F13">
      <w:pPr>
        <w:pStyle w:val="a3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p w:rsidR="001A5F13" w:rsidRDefault="001A5F13" w:rsidP="001A5F13">
      <w:pPr>
        <w:pStyle w:val="a3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p w:rsidR="001A5F13" w:rsidRDefault="001A5F13" w:rsidP="001A5F13">
      <w:pPr>
        <w:pStyle w:val="a3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p w:rsidR="001A5F13" w:rsidRDefault="001A5F13" w:rsidP="001A5F13">
      <w:pPr>
        <w:pStyle w:val="a3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p w:rsidR="001A5F13" w:rsidRDefault="001A5F13" w:rsidP="001A5F13">
      <w:pPr>
        <w:pStyle w:val="a3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p w:rsidR="001A5F13" w:rsidRDefault="001A5F13" w:rsidP="001A5F13">
      <w:pPr>
        <w:pStyle w:val="a3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p w:rsidR="001A5F13" w:rsidRDefault="001A5F13" w:rsidP="001A5F13">
      <w:pPr>
        <w:pStyle w:val="a3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p w:rsidR="001A5F13" w:rsidRDefault="001A5F13" w:rsidP="001A5F13">
      <w:pPr>
        <w:pStyle w:val="a3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p w:rsidR="001A5F13" w:rsidRDefault="001A5F13" w:rsidP="001A5F13">
      <w:pPr>
        <w:pStyle w:val="a3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p w:rsidR="001A5F13" w:rsidRDefault="001A5F13" w:rsidP="001A5F13">
      <w:pPr>
        <w:pStyle w:val="a3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p w:rsidR="00CB1F38" w:rsidRPr="001A5F13" w:rsidRDefault="00CB1F38" w:rsidP="001A5F13"/>
    <w:sectPr w:rsidR="00CB1F38" w:rsidRPr="001A5F13" w:rsidSect="00CB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040"/>
    <w:multiLevelType w:val="hybridMultilevel"/>
    <w:tmpl w:val="E06C506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1B222CB1"/>
    <w:multiLevelType w:val="hybridMultilevel"/>
    <w:tmpl w:val="1ECCC69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511307"/>
    <w:multiLevelType w:val="hybridMultilevel"/>
    <w:tmpl w:val="6486D70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48E246A6"/>
    <w:multiLevelType w:val="hybridMultilevel"/>
    <w:tmpl w:val="3830E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703EBF"/>
    <w:multiLevelType w:val="hybridMultilevel"/>
    <w:tmpl w:val="D054E69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ECF673B"/>
    <w:multiLevelType w:val="hybridMultilevel"/>
    <w:tmpl w:val="6B2023B0"/>
    <w:lvl w:ilvl="0" w:tplc="1EBC88E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9F610B"/>
    <w:multiLevelType w:val="hybridMultilevel"/>
    <w:tmpl w:val="4D8E977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6C734164"/>
    <w:multiLevelType w:val="hybridMultilevel"/>
    <w:tmpl w:val="943C6C92"/>
    <w:lvl w:ilvl="0" w:tplc="0419000F">
      <w:start w:val="1"/>
      <w:numFmt w:val="decimal"/>
      <w:lvlText w:val="%1."/>
      <w:lvlJc w:val="left"/>
      <w:pPr>
        <w:ind w:left="14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8">
    <w:nsid w:val="6E713816"/>
    <w:multiLevelType w:val="hybridMultilevel"/>
    <w:tmpl w:val="B62AECF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C98"/>
    <w:rsid w:val="00093C98"/>
    <w:rsid w:val="001A5F13"/>
    <w:rsid w:val="00482D41"/>
    <w:rsid w:val="008A3371"/>
    <w:rsid w:val="008A51D4"/>
    <w:rsid w:val="00B408A6"/>
    <w:rsid w:val="00CB1F38"/>
    <w:rsid w:val="00F0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5F13"/>
    <w:pPr>
      <w:ind w:left="720"/>
      <w:contextualSpacing/>
    </w:pPr>
  </w:style>
  <w:style w:type="paragraph" w:styleId="a4">
    <w:name w:val="caption"/>
    <w:basedOn w:val="a"/>
    <w:next w:val="a"/>
    <w:uiPriority w:val="99"/>
    <w:qFormat/>
    <w:rsid w:val="001A5F13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1A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F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image" Target="media/image2.png"/><Relationship Id="rId5" Type="http://schemas.openxmlformats.org/officeDocument/2006/relationships/chart" Target="charts/chart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1235С11</c:v>
                </c:pt>
              </c:strCache>
            </c:strRef>
          </c:tx>
          <c:dLbls>
            <c:spPr>
              <a:noFill/>
              <a:ln w="25401">
                <a:noFill/>
              </a:ln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1238С11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9</a:t>
                    </a:r>
                    <a:endParaRPr lang="en-US"/>
                  </a:p>
                </c:rich>
              </c:tx>
              <c:spPr>
                <a:noFill/>
                <a:ln w="25401">
                  <a:noFill/>
                </a:ln>
              </c:spPr>
            </c:dLbl>
            <c:spPr>
              <a:noFill/>
              <a:ln w="25401">
                <a:noFill/>
              </a:ln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</c:v>
                </c:pt>
                <c:pt idx="1">
                  <c:v>3</c:v>
                </c:pt>
              </c:numCache>
            </c:numRef>
          </c:val>
        </c:ser>
        <c:dLbls>
          <c:showVal val="1"/>
        </c:dLbls>
        <c:axId val="179778304"/>
        <c:axId val="179780224"/>
      </c:barChart>
      <c:catAx>
        <c:axId val="1797783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Уровни групповой сплоченности</a:t>
                </a:r>
              </a:p>
            </c:rich>
          </c:tx>
          <c:spPr>
            <a:noFill/>
            <a:ln w="25401">
              <a:noFill/>
            </a:ln>
          </c:spPr>
        </c:title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9780224"/>
        <c:crosses val="autoZero"/>
        <c:auto val="1"/>
        <c:lblAlgn val="ctr"/>
        <c:lblOffset val="100"/>
      </c:catAx>
      <c:valAx>
        <c:axId val="179780224"/>
        <c:scaling>
          <c:orientation val="minMax"/>
        </c:scaling>
        <c:axPos val="l"/>
        <c:majorGridlines/>
        <c:numFmt formatCode="General" sourceLinked="1"/>
        <c:tickLblPos val="nextTo"/>
        <c:crossAx val="179778304"/>
        <c:crosses val="autoZero"/>
        <c:crossBetween val="between"/>
      </c:valAx>
    </c:plotArea>
    <c:legend>
      <c:legendPos val="r"/>
      <c:spPr>
        <a:noFill/>
        <a:ln w="25401">
          <a:noFill/>
        </a:ln>
      </c:spPr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 w="19767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1238С11</c:v>
                </c:pt>
              </c:strCache>
            </c:strRef>
          </c:tx>
          <c:cat>
            <c:strRef>
              <c:f>Лист1!$A$2:$A$22</c:f>
              <c:strCache>
                <c:ptCount val="21"/>
                <c:pt idx="0">
                  <c:v>Трудолюбие</c:v>
                </c:pt>
                <c:pt idx="1">
                  <c:v>Дружелюбие</c:v>
                </c:pt>
                <c:pt idx="2">
                  <c:v>Принципиальность</c:v>
                </c:pt>
                <c:pt idx="3">
                  <c:v>Сдержанность</c:v>
                </c:pt>
                <c:pt idx="4">
                  <c:v>Веселость</c:v>
                </c:pt>
                <c:pt idx="5">
                  <c:v>Справедливость</c:v>
                </c:pt>
                <c:pt idx="6">
                  <c:v>Аккуратность</c:v>
                </c:pt>
                <c:pt idx="7">
                  <c:v>Общительность</c:v>
                </c:pt>
                <c:pt idx="8">
                  <c:v>Честность</c:v>
                </c:pt>
                <c:pt idx="9">
                  <c:v>Активность</c:v>
                </c:pt>
                <c:pt idx="10">
                  <c:v>Исполнительность</c:v>
                </c:pt>
                <c:pt idx="11">
                  <c:v>Искренность</c:v>
                </c:pt>
                <c:pt idx="12">
                  <c:v>Порядочность</c:v>
                </c:pt>
                <c:pt idx="13">
                  <c:v>Настойчивость</c:v>
                </c:pt>
                <c:pt idx="14">
                  <c:v>Организованность</c:v>
                </c:pt>
                <c:pt idx="15">
                  <c:v>Обаяние</c:v>
                </c:pt>
                <c:pt idx="16">
                  <c:v>Отзывчивость</c:v>
                </c:pt>
                <c:pt idx="17">
                  <c:v>Правдивость</c:v>
                </c:pt>
                <c:pt idx="18">
                  <c:v>Приветливость</c:v>
                </c:pt>
                <c:pt idx="19">
                  <c:v>Деловитость</c:v>
                </c:pt>
                <c:pt idx="20">
                  <c:v>Скромность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8</c:v>
                </c:pt>
                <c:pt idx="1">
                  <c:v>9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  <c:pt idx="5">
                  <c:v>1</c:v>
                </c:pt>
                <c:pt idx="6">
                  <c:v>1</c:v>
                </c:pt>
                <c:pt idx="7">
                  <c:v>5</c:v>
                </c:pt>
                <c:pt idx="8">
                  <c:v>0</c:v>
                </c:pt>
                <c:pt idx="9">
                  <c:v>6</c:v>
                </c:pt>
                <c:pt idx="10">
                  <c:v>3</c:v>
                </c:pt>
                <c:pt idx="11">
                  <c:v>0</c:v>
                </c:pt>
                <c:pt idx="12">
                  <c:v>1</c:v>
                </c:pt>
                <c:pt idx="13">
                  <c:v>2</c:v>
                </c:pt>
                <c:pt idx="14">
                  <c:v>7</c:v>
                </c:pt>
                <c:pt idx="15">
                  <c:v>1</c:v>
                </c:pt>
                <c:pt idx="16">
                  <c:v>7</c:v>
                </c:pt>
                <c:pt idx="17">
                  <c:v>0</c:v>
                </c:pt>
                <c:pt idx="18">
                  <c:v>0</c:v>
                </c:pt>
                <c:pt idx="19">
                  <c:v>2</c:v>
                </c:pt>
                <c:pt idx="20">
                  <c:v>0</c:v>
                </c:pt>
              </c:numCache>
            </c:numRef>
          </c:val>
        </c:ser>
        <c:axId val="194862464"/>
        <c:axId val="194930176"/>
      </c:barChart>
      <c:catAx>
        <c:axId val="194862464"/>
        <c:scaling>
          <c:orientation val="minMax"/>
        </c:scaling>
        <c:axPos val="b"/>
        <c:numFmt formatCode="General" sourceLinked="1"/>
        <c:tickLblPos val="nextTo"/>
        <c:crossAx val="194930176"/>
        <c:crosses val="autoZero"/>
        <c:auto val="1"/>
        <c:lblAlgn val="ctr"/>
        <c:lblOffset val="100"/>
      </c:catAx>
      <c:valAx>
        <c:axId val="194930176"/>
        <c:scaling>
          <c:orientation val="minMax"/>
        </c:scaling>
        <c:axPos val="l"/>
        <c:majorGridlines/>
        <c:numFmt formatCode="General" sourceLinked="1"/>
        <c:tickLblPos val="nextTo"/>
        <c:crossAx val="194862464"/>
        <c:crosses val="autoZero"/>
        <c:crossBetween val="between"/>
      </c:valAx>
    </c:plotArea>
    <c:legend>
      <c:legendPos val="r"/>
      <c:spPr>
        <a:noFill/>
        <a:ln w="19767">
          <a:noFill/>
        </a:ln>
      </c:spPr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 w="25409">
          <a:noFill/>
        </a:ln>
      </c:spPr>
    </c:title>
    <c:view3D>
      <c:depthPercent val="100"/>
      <c:rAngAx val="1"/>
    </c:view3D>
    <c:floor>
      <c:spPr>
        <a:noFill/>
        <a:ln w="3175">
          <a:solidFill>
            <a:srgbClr val="80808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1235С11</c:v>
                </c:pt>
              </c:strCache>
            </c:strRef>
          </c:tx>
          <c:dLbls>
            <c:spPr>
              <a:noFill/>
              <a:ln w="25409">
                <a:noFill/>
              </a:ln>
            </c:spPr>
            <c:showVal val="1"/>
          </c:dLbls>
          <c:cat>
            <c:strRef>
              <c:f>Лист1!$A$2:$A$23</c:f>
              <c:strCache>
                <c:ptCount val="21"/>
                <c:pt idx="0">
                  <c:v>Трудолюбие</c:v>
                </c:pt>
                <c:pt idx="1">
                  <c:v>Дружелюбие</c:v>
                </c:pt>
                <c:pt idx="2">
                  <c:v>Принципиальность</c:v>
                </c:pt>
                <c:pt idx="3">
                  <c:v>Сдержанность</c:v>
                </c:pt>
                <c:pt idx="4">
                  <c:v>Веселость</c:v>
                </c:pt>
                <c:pt idx="5">
                  <c:v>Справедливость</c:v>
                </c:pt>
                <c:pt idx="6">
                  <c:v>Аккуратность</c:v>
                </c:pt>
                <c:pt idx="7">
                  <c:v>Общительность</c:v>
                </c:pt>
                <c:pt idx="8">
                  <c:v>Честность</c:v>
                </c:pt>
                <c:pt idx="9">
                  <c:v>Активность</c:v>
                </c:pt>
                <c:pt idx="10">
                  <c:v>Исполнительность</c:v>
                </c:pt>
                <c:pt idx="11">
                  <c:v>Искренность</c:v>
                </c:pt>
                <c:pt idx="12">
                  <c:v>Порядочность</c:v>
                </c:pt>
                <c:pt idx="13">
                  <c:v>Настойчивость</c:v>
                </c:pt>
                <c:pt idx="14">
                  <c:v>Организованность</c:v>
                </c:pt>
                <c:pt idx="15">
                  <c:v>Обаяние</c:v>
                </c:pt>
                <c:pt idx="16">
                  <c:v>Отзывчивость</c:v>
                </c:pt>
                <c:pt idx="17">
                  <c:v>Правдивость</c:v>
                </c:pt>
                <c:pt idx="18">
                  <c:v>Приветливость</c:v>
                </c:pt>
                <c:pt idx="19">
                  <c:v>Деловитость</c:v>
                </c:pt>
                <c:pt idx="20">
                  <c:v>Скромность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6</c:v>
                </c:pt>
                <c:pt idx="1">
                  <c:v>7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2</c:v>
                </c:pt>
                <c:pt idx="10">
                  <c:v>3</c:v>
                </c:pt>
                <c:pt idx="11">
                  <c:v>1</c:v>
                </c:pt>
                <c:pt idx="12">
                  <c:v>2</c:v>
                </c:pt>
                <c:pt idx="13">
                  <c:v>0</c:v>
                </c:pt>
                <c:pt idx="14">
                  <c:v>3</c:v>
                </c:pt>
                <c:pt idx="15">
                  <c:v>2</c:v>
                </c:pt>
                <c:pt idx="16">
                  <c:v>4</c:v>
                </c:pt>
                <c:pt idx="17">
                  <c:v>2</c:v>
                </c:pt>
                <c:pt idx="18">
                  <c:v>0</c:v>
                </c:pt>
                <c:pt idx="19">
                  <c:v>1</c:v>
                </c:pt>
                <c:pt idx="20">
                  <c:v>1</c:v>
                </c:pt>
              </c:numCache>
            </c:numRef>
          </c:val>
        </c:ser>
        <c:dLbls>
          <c:showVal val="1"/>
        </c:dLbls>
        <c:gapWidth val="75"/>
        <c:shape val="cylinder"/>
        <c:axId val="209780736"/>
        <c:axId val="209783040"/>
        <c:axId val="0"/>
      </c:bar3DChart>
      <c:catAx>
        <c:axId val="209780736"/>
        <c:scaling>
          <c:orientation val="minMax"/>
        </c:scaling>
        <c:axPos val="b"/>
        <c:numFmt formatCode="General" sourceLinked="1"/>
        <c:majorTickMark val="none"/>
        <c:tickLblPos val="nextTo"/>
        <c:crossAx val="209783040"/>
        <c:crosses val="autoZero"/>
        <c:auto val="1"/>
        <c:lblAlgn val="ctr"/>
        <c:lblOffset val="100"/>
      </c:catAx>
      <c:valAx>
        <c:axId val="209783040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 algn="ctr">
                  <a:defRPr sz="11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1000" b="1" i="0" strike="noStrike">
                    <a:solidFill>
                      <a:srgbClr val="000000"/>
                    </a:solidFill>
                    <a:latin typeface="Calibri"/>
                  </a:rPr>
                  <a:t>Количество </a:t>
                </a:r>
              </a:p>
              <a:p>
                <a:pPr algn="ctr">
                  <a:defRPr sz="11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1000" b="1" i="0" strike="noStrike">
                    <a:solidFill>
                      <a:srgbClr val="000000"/>
                    </a:solidFill>
                    <a:latin typeface="Calibri"/>
                  </a:rPr>
                  <a:t>выборов</a:t>
                </a:r>
              </a:p>
            </c:rich>
          </c:tx>
          <c:layout>
            <c:manualLayout>
              <c:xMode val="edge"/>
              <c:yMode val="edge"/>
              <c:x val="3.025194139889141E-2"/>
              <c:y val="0.24906980298348788"/>
            </c:manualLayout>
          </c:layout>
          <c:spPr>
            <a:noFill/>
            <a:ln w="25409">
              <a:noFill/>
            </a:ln>
          </c:spPr>
        </c:title>
        <c:numFmt formatCode="General" sourceLinked="1"/>
        <c:majorTickMark val="none"/>
        <c:tickLblPos val="nextTo"/>
        <c:crossAx val="209780736"/>
        <c:crosses val="autoZero"/>
        <c:crossBetween val="between"/>
      </c:valAx>
      <c:spPr>
        <a:noFill/>
        <a:ln w="25409">
          <a:noFill/>
        </a:ln>
      </c:spPr>
    </c:plotArea>
    <c:legend>
      <c:legendPos val="b"/>
      <c:spPr>
        <a:noFill/>
        <a:ln w="25409">
          <a:noFill/>
        </a:ln>
      </c:spPr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 w="25393">
          <a:noFill/>
        </a:ln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0.10598290598290599"/>
          <c:y val="0.15297450424929179"/>
          <c:w val="0.69059829059829092"/>
          <c:h val="0.4787535410764872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Гр. 1235С11 </c:v>
                </c:pt>
              </c:strCache>
            </c:strRef>
          </c:tx>
          <c:cat>
            <c:strRef>
              <c:f>Лист1!$A$2:$A$21</c:f>
              <c:strCache>
                <c:ptCount val="20"/>
                <c:pt idx="0">
                  <c:v>Конформность</c:v>
                </c:pt>
                <c:pt idx="1">
                  <c:v>ПЛ конформность</c:v>
                </c:pt>
                <c:pt idx="2">
                  <c:v>Традиции</c:v>
                </c:pt>
                <c:pt idx="3">
                  <c:v>ПЛ традиции</c:v>
                </c:pt>
                <c:pt idx="4">
                  <c:v>Доброта</c:v>
                </c:pt>
                <c:pt idx="5">
                  <c:v>ПЛ доброта</c:v>
                </c:pt>
                <c:pt idx="6">
                  <c:v>Универсализм</c:v>
                </c:pt>
                <c:pt idx="7">
                  <c:v>ПЛ универсализм</c:v>
                </c:pt>
                <c:pt idx="8">
                  <c:v>Самостоятельность</c:v>
                </c:pt>
                <c:pt idx="9">
                  <c:v>ПЛ самостоятельность</c:v>
                </c:pt>
                <c:pt idx="10">
                  <c:v>Стимуляция</c:v>
                </c:pt>
                <c:pt idx="11">
                  <c:v>ПЛ стимуляция</c:v>
                </c:pt>
                <c:pt idx="12">
                  <c:v>Гедонизм</c:v>
                </c:pt>
                <c:pt idx="13">
                  <c:v>ПЛ гедонизм</c:v>
                </c:pt>
                <c:pt idx="14">
                  <c:v>Достижения</c:v>
                </c:pt>
                <c:pt idx="15">
                  <c:v>ПЛ достижения</c:v>
                </c:pt>
                <c:pt idx="16">
                  <c:v>Власть</c:v>
                </c:pt>
                <c:pt idx="17">
                  <c:v>ПЛ власть</c:v>
                </c:pt>
                <c:pt idx="18">
                  <c:v>Безопасность</c:v>
                </c:pt>
                <c:pt idx="19">
                  <c:v>ПЛ безопасность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3.9699999999999998</c:v>
                </c:pt>
                <c:pt idx="1">
                  <c:v>2.65</c:v>
                </c:pt>
                <c:pt idx="2">
                  <c:v>4.24</c:v>
                </c:pt>
                <c:pt idx="3">
                  <c:v>2.58</c:v>
                </c:pt>
                <c:pt idx="4">
                  <c:v>4.87</c:v>
                </c:pt>
                <c:pt idx="5">
                  <c:v>2.2000000000000002</c:v>
                </c:pt>
                <c:pt idx="6">
                  <c:v>4.7</c:v>
                </c:pt>
                <c:pt idx="7">
                  <c:v>2.2000000000000002</c:v>
                </c:pt>
                <c:pt idx="8">
                  <c:v>4.5599999999999996</c:v>
                </c:pt>
                <c:pt idx="9">
                  <c:v>2.4</c:v>
                </c:pt>
                <c:pt idx="10">
                  <c:v>4.6499999999999995</c:v>
                </c:pt>
                <c:pt idx="11">
                  <c:v>2.0699999999999998</c:v>
                </c:pt>
                <c:pt idx="12">
                  <c:v>4.4300000000000015</c:v>
                </c:pt>
                <c:pt idx="13">
                  <c:v>2.21</c:v>
                </c:pt>
                <c:pt idx="14">
                  <c:v>4.9000000000000004</c:v>
                </c:pt>
                <c:pt idx="15">
                  <c:v>2.9699999999999998</c:v>
                </c:pt>
                <c:pt idx="16">
                  <c:v>4.0199999999999996</c:v>
                </c:pt>
                <c:pt idx="17">
                  <c:v>1.1299999999999994</c:v>
                </c:pt>
                <c:pt idx="18">
                  <c:v>4.6099999999999985</c:v>
                </c:pt>
                <c:pt idx="19">
                  <c:v>1.9000000000000001</c:v>
                </c:pt>
              </c:numCache>
            </c:numRef>
          </c:val>
        </c:ser>
        <c:axId val="196676608"/>
        <c:axId val="196678400"/>
      </c:barChart>
      <c:catAx>
        <c:axId val="19667660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6678400"/>
        <c:crosses val="autoZero"/>
        <c:auto val="1"/>
        <c:lblAlgn val="ctr"/>
        <c:lblOffset val="100"/>
      </c:catAx>
      <c:valAx>
        <c:axId val="196678400"/>
        <c:scaling>
          <c:orientation val="minMax"/>
        </c:scaling>
        <c:axPos val="l"/>
        <c:majorGridlines/>
        <c:numFmt formatCode="General" sourceLinked="1"/>
        <c:tickLblPos val="nextTo"/>
        <c:crossAx val="196676608"/>
        <c:crosses val="autoZero"/>
        <c:crossBetween val="between"/>
      </c:valAx>
    </c:plotArea>
    <c:legend>
      <c:legendPos val="r"/>
      <c:spPr>
        <a:noFill/>
        <a:ln w="25393">
          <a:noFill/>
        </a:ln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 w="25416">
          <a:noFill/>
        </a:ln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Гр. 1238С11</c:v>
                </c:pt>
              </c:strCache>
            </c:strRef>
          </c:tx>
          <c:cat>
            <c:strRef>
              <c:f>Лист1!$A$2:$A$21</c:f>
              <c:strCache>
                <c:ptCount val="20"/>
                <c:pt idx="0">
                  <c:v>Конформность</c:v>
                </c:pt>
                <c:pt idx="1">
                  <c:v>ПЛ конформность</c:v>
                </c:pt>
                <c:pt idx="2">
                  <c:v>Традиции</c:v>
                </c:pt>
                <c:pt idx="3">
                  <c:v>ПЛ традиции</c:v>
                </c:pt>
                <c:pt idx="4">
                  <c:v>Доброта</c:v>
                </c:pt>
                <c:pt idx="5">
                  <c:v>ПЛ доброта</c:v>
                </c:pt>
                <c:pt idx="6">
                  <c:v>Универсализм</c:v>
                </c:pt>
                <c:pt idx="7">
                  <c:v>ПЛ универсализм</c:v>
                </c:pt>
                <c:pt idx="8">
                  <c:v>Самостоятельность</c:v>
                </c:pt>
                <c:pt idx="9">
                  <c:v>ПЛ самостоятельность</c:v>
                </c:pt>
                <c:pt idx="10">
                  <c:v>Стимуляция</c:v>
                </c:pt>
                <c:pt idx="11">
                  <c:v>ПЛ стимуляция</c:v>
                </c:pt>
                <c:pt idx="12">
                  <c:v>Гедонизм</c:v>
                </c:pt>
                <c:pt idx="13">
                  <c:v>ПЛ гедонизм</c:v>
                </c:pt>
                <c:pt idx="14">
                  <c:v>Достижения</c:v>
                </c:pt>
                <c:pt idx="15">
                  <c:v>ПЛ достижения</c:v>
                </c:pt>
                <c:pt idx="16">
                  <c:v>Власть</c:v>
                </c:pt>
                <c:pt idx="17">
                  <c:v>ПЛ власть</c:v>
                </c:pt>
                <c:pt idx="18">
                  <c:v>Безопасность</c:v>
                </c:pt>
                <c:pt idx="19">
                  <c:v>ПЛ безопасность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4.4000000000000004</c:v>
                </c:pt>
                <c:pt idx="1">
                  <c:v>1.75</c:v>
                </c:pt>
                <c:pt idx="2">
                  <c:v>3.57</c:v>
                </c:pt>
                <c:pt idx="3">
                  <c:v>1.3800000000000001</c:v>
                </c:pt>
                <c:pt idx="4">
                  <c:v>4.2699999999999996</c:v>
                </c:pt>
                <c:pt idx="5">
                  <c:v>2.3499999999999992</c:v>
                </c:pt>
                <c:pt idx="6">
                  <c:v>3.75</c:v>
                </c:pt>
                <c:pt idx="7">
                  <c:v>1.75</c:v>
                </c:pt>
                <c:pt idx="8">
                  <c:v>4.83</c:v>
                </c:pt>
                <c:pt idx="9">
                  <c:v>2.96</c:v>
                </c:pt>
                <c:pt idx="10">
                  <c:v>4.6399999999999997</c:v>
                </c:pt>
                <c:pt idx="11">
                  <c:v>2.69</c:v>
                </c:pt>
                <c:pt idx="12">
                  <c:v>4.26</c:v>
                </c:pt>
                <c:pt idx="13">
                  <c:v>2.5499999999999998</c:v>
                </c:pt>
                <c:pt idx="14">
                  <c:v>4.3499999999999996</c:v>
                </c:pt>
                <c:pt idx="15">
                  <c:v>2.44</c:v>
                </c:pt>
                <c:pt idx="16">
                  <c:v>3.96</c:v>
                </c:pt>
                <c:pt idx="17">
                  <c:v>1.6600000000000001</c:v>
                </c:pt>
                <c:pt idx="18">
                  <c:v>4.45</c:v>
                </c:pt>
                <c:pt idx="19">
                  <c:v>1.48</c:v>
                </c:pt>
              </c:numCache>
            </c:numRef>
          </c:val>
        </c:ser>
        <c:axId val="179810688"/>
        <c:axId val="179812224"/>
      </c:barChart>
      <c:catAx>
        <c:axId val="17981068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9812224"/>
        <c:crosses val="autoZero"/>
        <c:auto val="1"/>
        <c:lblAlgn val="ctr"/>
        <c:lblOffset val="100"/>
      </c:catAx>
      <c:valAx>
        <c:axId val="179812224"/>
        <c:scaling>
          <c:orientation val="minMax"/>
        </c:scaling>
        <c:axPos val="l"/>
        <c:majorGridlines/>
        <c:numFmt formatCode="General" sourceLinked="1"/>
        <c:tickLblPos val="nextTo"/>
        <c:crossAx val="179810688"/>
        <c:crosses val="autoZero"/>
        <c:crossBetween val="between"/>
      </c:valAx>
    </c:plotArea>
    <c:legend>
      <c:legendPos val="r"/>
      <c:spPr>
        <a:noFill/>
        <a:ln w="25416">
          <a:noFill/>
        </a:ln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4F4F4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4F4F4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4F4F4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4F4F4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4F4F4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2498</Words>
  <Characters>14242</Characters>
  <Application>Microsoft Office Word</Application>
  <DocSecurity>0</DocSecurity>
  <Lines>118</Lines>
  <Paragraphs>33</Paragraphs>
  <ScaleCrop>false</ScaleCrop>
  <Company>Microsoft</Company>
  <LinksUpToDate>false</LinksUpToDate>
  <CharactersWithSpaces>16707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Черноусова</dc:creator>
  <cp:keywords/>
  <dc:description/>
  <cp:lastModifiedBy>Ульяна Черноусова</cp:lastModifiedBy>
  <cp:revision>2</cp:revision>
  <dcterms:created xsi:type="dcterms:W3CDTF">2014-06-09T08:25:00Z</dcterms:created>
  <dcterms:modified xsi:type="dcterms:W3CDTF">2014-06-09T08:38:00Z</dcterms:modified>
</cp:coreProperties>
</file>